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jc w:val="center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jc w:val="center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jc w:val="center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jc w:val="center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jc w:val="center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jc w:val="center"/>
        <w:rPr>
          <w:rFonts w:ascii="华文黑体" w:eastAsia="华文黑体" w:hAnsi="华文黑体" w:cs="华文黑体"/>
          <w:b/>
          <w:bCs/>
          <w:sz w:val="44"/>
          <w:szCs w:val="44"/>
        </w:rPr>
      </w:pPr>
      <w:r>
        <w:rPr>
          <w:rFonts w:ascii="华文黑体" w:eastAsia="华文黑体" w:hAnsi="华文黑体" w:cs="华文黑体" w:hint="eastAsia"/>
          <w:b/>
          <w:bCs/>
          <w:sz w:val="44"/>
          <w:szCs w:val="44"/>
        </w:rPr>
        <w:t>&lt;柒柒棋牌&gt;产品需求说明书</w:t>
      </w:r>
    </w:p>
    <w:p>
      <w:pPr>
        <w:jc w:val="both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tbl>
      <w:tblPr>
        <w:tblpPr w:leftFromText="180" w:rightFromText="180" w:vertAnchor="text" w:horzAnchor="page" w:tblpX="2350" w:tblpY="305"/>
        <w:tblOverlap w:val="never"/>
        <w:tblW w:w="73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576"/>
        <w:gridCol w:w="2107"/>
        <w:gridCol w:w="1734"/>
        <w:gridCol w:w="1972"/>
      </w:tblGrid>
      <w:tr>
        <w:trPr>
          <w:trHeight w:val="483"/>
        </w:trPr>
        <w:tc>
          <w:tcPr>
            <w:tcW w:w="1576" w:type="dxa"/>
            <w:vAlign w:val="center"/>
          </w:tcPr>
          <w:p>
            <w:pPr>
              <w:pStyle w:val="a4"/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文档版本号：</w:t>
            </w:r>
          </w:p>
        </w:tc>
        <w:tc>
          <w:tcPr>
            <w:tcW w:w="2107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V1.0</w:t>
            </w:r>
          </w:p>
        </w:tc>
        <w:tc>
          <w:tcPr>
            <w:tcW w:w="1734" w:type="dxa"/>
            <w:vAlign w:val="center"/>
          </w:tcPr>
          <w:p>
            <w:pPr>
              <w:pStyle w:val="a4"/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文档编号：</w:t>
            </w:r>
          </w:p>
        </w:tc>
        <w:tc>
          <w:tcPr>
            <w:tcW w:w="197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P</w:t>
            </w:r>
            <w:r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 w:hint="eastAsia"/>
                <w:sz w:val="20"/>
                <w:szCs w:val="20"/>
              </w:rPr>
              <w:t>0001</w:t>
            </w:r>
            <w:r>
              <w:rPr>
                <w:rFonts w:ascii="Arial" w:hAnsi="Arial" w:cs="Arial" w:hint="eastAsia"/>
                <w:sz w:val="20"/>
                <w:szCs w:val="20"/>
              </w:rPr>
              <w:t>号</w:t>
            </w:r>
          </w:p>
        </w:tc>
      </w:tr>
      <w:tr>
        <w:trPr>
          <w:trHeight w:val="416"/>
        </w:trPr>
        <w:tc>
          <w:tcPr>
            <w:tcW w:w="1576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文档密级：</w:t>
            </w:r>
          </w:p>
        </w:tc>
        <w:tc>
          <w:tcPr>
            <w:tcW w:w="2107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项目组成员可见</w:t>
            </w:r>
          </w:p>
        </w:tc>
        <w:tc>
          <w:tcPr>
            <w:tcW w:w="1734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归属部门</w:t>
            </w:r>
            <w:r>
              <w:rPr>
                <w:rFonts w:ascii="Arial" w:hAnsi="Arial" w:cs="Arial"/>
                <w:sz w:val="20"/>
                <w:szCs w:val="20"/>
              </w:rPr>
              <w:t>/</w:t>
            </w:r>
            <w:r>
              <w:rPr>
                <w:rFonts w:ascii="Arial" w:hAnsi="Arial" w:cs="Arial"/>
                <w:sz w:val="20"/>
                <w:szCs w:val="20"/>
              </w:rPr>
              <w:t>项目：</w:t>
            </w:r>
          </w:p>
        </w:tc>
        <w:tc>
          <w:tcPr>
            <w:tcW w:w="197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产品部</w:t>
            </w:r>
          </w:p>
        </w:tc>
      </w:tr>
      <w:tr>
        <w:trPr>
          <w:trHeight w:val="379"/>
        </w:trPr>
        <w:tc>
          <w:tcPr>
            <w:tcW w:w="1576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产品名：</w:t>
            </w:r>
          </w:p>
        </w:tc>
        <w:tc>
          <w:tcPr>
            <w:tcW w:w="2107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柒柒棋牌</w:t>
            </w:r>
          </w:p>
        </w:tc>
        <w:tc>
          <w:tcPr>
            <w:tcW w:w="1734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子系统名：</w:t>
            </w:r>
          </w:p>
        </w:tc>
        <w:tc>
          <w:tcPr>
            <w:tcW w:w="197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</w:p>
        </w:tc>
      </w:tr>
      <w:tr>
        <w:trPr>
          <w:trHeight w:val="413"/>
        </w:trPr>
        <w:tc>
          <w:tcPr>
            <w:tcW w:w="1576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编写人：</w:t>
            </w:r>
          </w:p>
        </w:tc>
        <w:tc>
          <w:tcPr>
            <w:tcW w:w="2107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胡辉</w:t>
            </w:r>
          </w:p>
        </w:tc>
        <w:tc>
          <w:tcPr>
            <w:tcW w:w="1734" w:type="dxa"/>
            <w:vAlign w:val="center"/>
          </w:tcPr>
          <w:p>
            <w:pPr>
              <w:spacing w:before="100" w:beforeAutospacing="1" w:after="100" w:afterAutospacing="1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编写日期：</w:t>
            </w:r>
          </w:p>
        </w:tc>
        <w:tc>
          <w:tcPr>
            <w:tcW w:w="1972" w:type="dxa"/>
            <w:vAlign w:val="center"/>
          </w:tcPr>
          <w:p>
            <w:pPr>
              <w:spacing w:before="100" w:beforeAutospacing="1" w:after="100" w:afterAutospacing="1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 w:hint="eastAsia"/>
                <w:sz w:val="20"/>
                <w:szCs w:val="20"/>
              </w:rPr>
              <w:t>2018-10-22</w:t>
            </w:r>
          </w:p>
        </w:tc>
      </w:tr>
    </w:tbl>
    <w:p>
      <w:pPr>
        <w:ind w:leftChars="0" w:left="0"/>
        <w:jc w:val="both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ind w:leftChars="0" w:left="0"/>
        <w:jc w:val="both"/>
        <w:rPr>
          <w:rFonts w:ascii="华文黑体" w:eastAsia="华文黑体" w:hAnsi="华文黑体" w:cs="华文黑体"/>
          <w:b/>
          <w:bCs/>
          <w:sz w:val="44"/>
          <w:szCs w:val="44"/>
        </w:rPr>
      </w:pPr>
    </w:p>
    <w:p>
      <w:pPr>
        <w:jc w:val="center"/>
        <w:rPr>
          <w:rFonts w:ascii="Arial" w:hAnsi="Arial" w:cs="Arial"/>
          <w:b/>
          <w:bCs/>
          <w:sz w:val="30"/>
        </w:rPr>
      </w:pPr>
      <w:r>
        <w:rPr>
          <w:rFonts w:ascii="Arial" w:hAnsi="Arial" w:cs="Arial" w:hint="eastAsia"/>
          <w:b/>
          <w:bCs/>
          <w:sz w:val="30"/>
        </w:rPr>
        <w:t>深圳市融和信科技有限公司</w:t>
      </w:r>
      <w:r>
        <w:rPr>
          <w:rFonts w:ascii="Arial" w:hAnsi="Arial" w:cs="Arial"/>
          <w:b/>
          <w:bCs/>
          <w:sz w:val="30"/>
        </w:rPr>
        <w:t>版权所有</w:t>
      </w:r>
    </w:p>
    <w:p>
      <w:pPr>
        <w:jc w:val="center"/>
        <w:rPr>
          <w:rFonts w:ascii="Arial" w:hAnsi="Arial" w:cs="Arial" w:hint="eastAsia"/>
          <w:b/>
          <w:bCs/>
          <w:sz w:val="30"/>
        </w:rPr>
      </w:pPr>
      <w:r>
        <w:rPr>
          <w:rFonts w:ascii="Arial" w:hAnsi="Arial" w:cs="Arial"/>
          <w:b/>
          <w:bCs/>
          <w:sz w:val="30"/>
        </w:rPr>
        <w:t>内部资料注意保密</w:t>
      </w:r>
    </w:p>
    <w:p>
      <w:pPr>
        <w:jc w:val="center"/>
        <w:rPr>
          <w:rFonts w:ascii="Arial" w:hAnsi="Arial" w:cs="Arial" w:hint="eastAsia"/>
          <w:b/>
          <w:bCs/>
          <w:sz w:val="30"/>
        </w:rPr>
      </w:pPr>
    </w:p>
    <w:p>
      <w:pPr>
        <w:jc w:val="center"/>
        <w:rPr>
          <w:rFonts w:ascii="Arial" w:hAnsi="Arial" w:cs="Arial" w:hint="eastAsia"/>
          <w:b/>
          <w:bCs/>
          <w:sz w:val="30"/>
        </w:rPr>
      </w:pPr>
    </w:p>
    <w:p>
      <w:pPr>
        <w:jc w:val="center"/>
        <w:rPr>
          <w:rFonts w:ascii="Arial" w:hAnsi="Arial" w:cs="Arial" w:hint="eastAsia"/>
          <w:b/>
          <w:bCs/>
          <w:sz w:val="30"/>
        </w:rPr>
      </w:pPr>
    </w:p>
    <w:p>
      <w:pPr>
        <w:jc w:val="center"/>
        <w:rPr>
          <w:rFonts w:ascii="Arial" w:hAnsi="Arial" w:cs="Arial" w:hint="eastAsia"/>
          <w:b/>
          <w:bCs/>
          <w:sz w:val="30"/>
        </w:rPr>
      </w:pPr>
    </w:p>
    <w:p>
      <w:pPr>
        <w:jc w:val="center"/>
        <w:rPr>
          <w:rFonts w:ascii="Arial" w:hAnsi="Arial" w:cs="Arial" w:hint="eastAsia"/>
          <w:b/>
          <w:bCs/>
          <w:sz w:val="30"/>
        </w:rPr>
      </w:pPr>
    </w:p>
    <w:p>
      <w:pPr>
        <w:jc w:val="center"/>
        <w:rPr>
          <w:rFonts w:ascii="Arial" w:hAnsi="Arial" w:cs="Arial"/>
          <w:b/>
          <w:bCs/>
          <w:sz w:val="30"/>
        </w:rPr>
      </w:pPr>
    </w:p>
    <w:p>
      <w:pPr>
        <w:pStyle w:val="1"/>
        <w:ind w:left="480"/>
      </w:pPr>
      <w:r>
        <w:lastRenderedPageBreak/>
        <w:t>简介</w:t>
      </w:r>
    </w:p>
    <w:p>
      <w:pPr>
        <w:ind w:firstLineChars="200" w:firstLine="480"/>
      </w:pPr>
      <w:r>
        <w:rPr>
          <w:rFonts w:hint="eastAsia"/>
        </w:rPr>
        <w:t>定义用户操作功能详细描述和前端页面的各个模块的内容和逻辑。</w:t>
      </w:r>
    </w:p>
    <w:p>
      <w:pPr>
        <w:pStyle w:val="2"/>
        <w:ind w:left="480"/>
      </w:pPr>
      <w:r>
        <w:t>目的</w:t>
      </w:r>
    </w:p>
    <w:p>
      <w:pPr>
        <w:ind w:firstLineChars="200" w:firstLine="480"/>
      </w:pPr>
      <w:r>
        <w:rPr>
          <w:rFonts w:hint="eastAsia"/>
        </w:rPr>
        <w:t>清晰、有层次的定义页面原型中各个模块的内容来源和相关的逻辑。</w:t>
      </w:r>
    </w:p>
    <w:p>
      <w:pPr>
        <w:pStyle w:val="2"/>
        <w:ind w:left="480"/>
      </w:pPr>
      <w:bookmarkStart w:id="0" w:name="_Toc262833921"/>
      <w:r>
        <w:t>范围</w:t>
      </w:r>
      <w:bookmarkEnd w:id="0"/>
    </w:p>
    <w:p>
      <w:pPr>
        <w:ind w:firstLineChars="200" w:firstLine="480"/>
      </w:pPr>
      <w:r>
        <w:rPr>
          <w:rFonts w:hint="eastAsia"/>
        </w:rPr>
        <w:t>柒柒棋牌中前端页面涉及到的功能点、相对应的后台管理功能支持、以及部分交互细节。本文档主要为技术部门的前端工程师，以及视觉部门的视觉设计。</w:t>
      </w:r>
    </w:p>
    <w:p>
      <w:pPr>
        <w:pStyle w:val="1"/>
        <w:ind w:left="480"/>
        <w:rPr>
          <w:rFonts w:ascii="Arial" w:hAnsi="Arial" w:cs="Arial"/>
        </w:rPr>
      </w:pPr>
      <w:bookmarkStart w:id="1" w:name="_Toc262833923"/>
      <w:r>
        <w:rPr>
          <w:rFonts w:ascii="Arial" w:hAnsi="Arial" w:cs="Arial"/>
        </w:rPr>
        <w:t>产品概述</w:t>
      </w:r>
      <w:bookmarkEnd w:id="1"/>
    </w:p>
    <w:p>
      <w:pPr>
        <w:pStyle w:val="2"/>
        <w:ind w:left="480"/>
        <w:rPr>
          <w:rFonts w:cs="Arial"/>
        </w:rPr>
      </w:pPr>
      <w:bookmarkStart w:id="2" w:name="_Toc262833925"/>
      <w:r>
        <w:rPr>
          <w:rFonts w:cs="Arial"/>
        </w:rPr>
        <w:t>功能摘要</w:t>
      </w:r>
      <w:bookmarkEnd w:id="2"/>
    </w:p>
    <w:p>
      <w:r>
        <w:t>[</w:t>
      </w:r>
      <w:r>
        <w:t>简要描述产品的功能点和每个功能点的优先级，参考格式如下</w:t>
      </w:r>
      <w:r>
        <w:t>]</w:t>
      </w:r>
    </w:p>
    <w:p/>
    <w:tbl>
      <w:tblPr>
        <w:tblW w:w="87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/>
      </w:tblPr>
      <w:tblGrid>
        <w:gridCol w:w="1742"/>
        <w:gridCol w:w="5067"/>
        <w:gridCol w:w="1946"/>
      </w:tblGrid>
      <w:tr>
        <w:tc>
          <w:tcPr>
            <w:tcW w:w="1742" w:type="dxa"/>
            <w:shd w:val="clear" w:color="auto" w:fill="C0C0C0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功能模块</w:t>
            </w:r>
          </w:p>
        </w:tc>
        <w:tc>
          <w:tcPr>
            <w:tcW w:w="5067" w:type="dxa"/>
            <w:shd w:val="clear" w:color="auto" w:fill="C0C0C0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主要功能点</w:t>
            </w:r>
          </w:p>
        </w:tc>
        <w:tc>
          <w:tcPr>
            <w:tcW w:w="1946" w:type="dxa"/>
            <w:shd w:val="clear" w:color="auto" w:fill="C0C0C0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优先级</w:t>
            </w:r>
          </w:p>
        </w:tc>
      </w:tr>
      <w:tr>
        <w:tc>
          <w:tcPr>
            <w:tcW w:w="1742" w:type="dxa"/>
            <w:shd w:val="clear" w:color="auto" w:fill="auto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加载</w:t>
            </w:r>
            <w:r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>登录</w:t>
            </w:r>
          </w:p>
        </w:tc>
        <w:tc>
          <w:tcPr>
            <w:tcW w:w="5067" w:type="dxa"/>
            <w:shd w:val="clear" w:color="auto" w:fill="auto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游客、注册帐号</w:t>
            </w:r>
          </w:p>
        </w:tc>
        <w:tc>
          <w:tcPr>
            <w:tcW w:w="1946" w:type="dxa"/>
            <w:shd w:val="clear" w:color="auto" w:fill="auto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中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头像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个人资料及相关资料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VIP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福利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金币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结算货币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客服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玩家反馈渠道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消息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系统针对用户的推送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设置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游戏的相关设置和其它一些辅助功能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高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玩法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各种类型的玩法合集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中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推广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代理产品的申请入口（待方案落定在执行）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低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保险柜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金币的安全存放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中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福利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各种活动和任务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中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挑战赛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玩法的另一种延伸（待方案落定在执行）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低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商城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商城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低</w:t>
            </w:r>
          </w:p>
        </w:tc>
      </w:tr>
      <w:tr>
        <w:tc>
          <w:tcPr>
            <w:tcW w:w="1742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充值</w:t>
            </w:r>
          </w:p>
        </w:tc>
        <w:tc>
          <w:tcPr>
            <w:tcW w:w="5067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充值（待方案落定在执行）</w:t>
            </w:r>
          </w:p>
        </w:tc>
        <w:tc>
          <w:tcPr>
            <w:tcW w:w="1946" w:type="dxa"/>
          </w:tcPr>
          <w:p>
            <w:pPr>
              <w:jc w:val="both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低</w:t>
            </w:r>
          </w:p>
        </w:tc>
      </w:tr>
    </w:tbl>
    <w:p>
      <w:pPr>
        <w:pStyle w:val="1"/>
        <w:ind w:left="480"/>
      </w:pPr>
      <w:r>
        <w:rPr>
          <w:rFonts w:ascii="Arial" w:hAnsi="Arial" w:cs="Arial"/>
          <w:szCs w:val="36"/>
        </w:rPr>
        <w:lastRenderedPageBreak/>
        <w:t>产品特性</w:t>
      </w:r>
    </w:p>
    <w:p>
      <w:pPr>
        <w:pStyle w:val="2"/>
        <w:ind w:left="480"/>
      </w:pPr>
      <w:r>
        <w:t>加载页和登录页</w:t>
      </w:r>
    </w:p>
    <w:p>
      <w:pPr>
        <w:ind w:firstLineChars="200" w:firstLine="480"/>
      </w:pPr>
      <w:r>
        <w:t>为提高用户体验，用户从加载页到游戏大厅保持</w:t>
      </w:r>
      <w:r>
        <w:rPr>
          <w:rFonts w:hint="eastAsia"/>
        </w:rPr>
        <w:t>8</w:t>
      </w:r>
      <w:r>
        <w:t>S</w:t>
      </w:r>
      <w:r>
        <w:t>左右</w:t>
      </w:r>
      <w:r>
        <w:rPr>
          <w:rFonts w:hint="eastAsia"/>
        </w:rPr>
        <w:t>。</w:t>
      </w:r>
    </w:p>
    <w:p>
      <w:pPr>
        <w:pStyle w:val="3"/>
      </w:pPr>
      <w:r>
        <w:t>1.1</w:t>
      </w:r>
      <w:r>
        <w:t>、背景</w:t>
      </w:r>
    </w:p>
    <w:p>
      <w:pPr>
        <w:ind w:firstLine="480"/>
      </w:pPr>
      <w:r>
        <w:t>以斗地主、牛牛、百家乐、德州为主题制作，先以静态效果展示，后加以炫酷动画。</w:t>
      </w:r>
    </w:p>
    <w:p>
      <w:pPr>
        <w:pStyle w:val="3"/>
      </w:pPr>
      <w:r>
        <w:t>1.2</w:t>
      </w:r>
      <w:r>
        <w:t>、加载页</w:t>
      </w:r>
    </w:p>
    <w:p>
      <w:pPr>
        <w:ind w:firstLine="480"/>
      </w:pPr>
      <w:r>
        <w:t>利用</w:t>
      </w:r>
      <w:r>
        <w:t>Ajax</w:t>
      </w:r>
      <w:r>
        <w:t>技术把加载页加的数据的时间控制在</w:t>
      </w:r>
      <w:r>
        <w:rPr>
          <w:rFonts w:hint="eastAsia"/>
        </w:rPr>
        <w:t>5</w:t>
      </w:r>
      <w:r>
        <w:t>S</w:t>
      </w:r>
      <w:r>
        <w:t>（加载游戏大厅的</w:t>
      </w:r>
      <w:r>
        <w:t>80%</w:t>
      </w:r>
      <w:r>
        <w:t>）左右，进入登录页，背景切换</w:t>
      </w:r>
      <w:r>
        <w:t>3S</w:t>
      </w:r>
      <w:r>
        <w:t>一张图。</w:t>
      </w:r>
    </w:p>
    <w:p>
      <w:pPr>
        <w:ind w:firstLine="480"/>
      </w:pPr>
      <w:r>
        <w:rPr>
          <w:noProof/>
        </w:rPr>
        <w:drawing>
          <wp:inline distT="0" distB="0" distL="114300" distR="114300">
            <wp:extent cx="4987925" cy="2414270"/>
            <wp:effectExtent l="0" t="0" r="3175" b="5080"/>
            <wp:docPr id="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241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t>1.3</w:t>
      </w:r>
      <w:r>
        <w:t>、登录页</w:t>
      </w:r>
    </w:p>
    <w:p>
      <w:r>
        <w:rPr>
          <w:noProof/>
        </w:rPr>
        <w:drawing>
          <wp:inline distT="0" distB="0" distL="114300" distR="114300">
            <wp:extent cx="5273675" cy="2573655"/>
            <wp:effectExtent l="0" t="0" r="3175" b="17145"/>
            <wp:docPr id="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0"/>
        <w:ind w:firstLineChars="100" w:firstLine="241"/>
      </w:pPr>
      <w:r>
        <w:lastRenderedPageBreak/>
        <w:t>1.3.1</w:t>
      </w:r>
      <w:r>
        <w:t>、游客按扭</w:t>
      </w:r>
    </w:p>
    <w:p>
      <w:pPr>
        <w:ind w:firstLine="480"/>
      </w:pPr>
      <w:r>
        <w:rPr>
          <w:rFonts w:hint="eastAsia"/>
        </w:rPr>
        <w:t>为增强用户体验，引导游客玩家为正式用户，</w:t>
      </w:r>
      <w:r>
        <w:t>游客按扭在视觉上需要弱化</w:t>
      </w:r>
      <w:r>
        <w:rPr>
          <w:rFonts w:hint="eastAsia"/>
        </w:rPr>
        <w:t>，当玩家选择游客登录时，可弹出窗口提示</w:t>
      </w:r>
    </w:p>
    <w:p>
      <w:pPr>
        <w:ind w:firstLine="480"/>
      </w:pPr>
      <w:r>
        <w:rPr>
          <w:rFonts w:hint="eastAsia"/>
          <w:noProof/>
        </w:rPr>
        <w:drawing>
          <wp:inline distT="0" distB="0" distL="114300" distR="114300">
            <wp:extent cx="5034280" cy="2517775"/>
            <wp:effectExtent l="0" t="0" r="13970" b="15875"/>
            <wp:docPr id="69" name="图片 69" descr="游客-温馨提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游客-温馨提示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游客模式登录用户进行试玩匹配，系统自动匹配机器人，玩家胜算率提高</w:t>
      </w:r>
      <w:r>
        <w:rPr>
          <w:rFonts w:hint="eastAsia"/>
        </w:rPr>
        <w:t>60%</w:t>
      </w:r>
    </w:p>
    <w:p>
      <w:pPr>
        <w:pStyle w:val="40"/>
        <w:ind w:firstLineChars="100" w:firstLine="241"/>
      </w:pPr>
      <w:r>
        <w:t>1.3.2</w:t>
      </w:r>
      <w:r>
        <w:t>、帐号注册</w:t>
      </w:r>
    </w:p>
    <w:p>
      <w:pPr>
        <w:ind w:firstLine="480"/>
      </w:pPr>
      <w:r>
        <w:t>为了</w:t>
      </w:r>
      <w:r>
        <w:rPr>
          <w:rFonts w:hint="eastAsia"/>
        </w:rPr>
        <w:t>减少</w:t>
      </w:r>
      <w:r>
        <w:t>用户</w:t>
      </w:r>
      <w:r>
        <w:rPr>
          <w:rFonts w:hint="eastAsia"/>
        </w:rPr>
        <w:t>操作成本，</w:t>
      </w:r>
      <w:r>
        <w:t>更快进入游戏大厅，帐号注册，只需要填写</w:t>
      </w:r>
    </w:p>
    <w:p>
      <w:pPr>
        <w:ind w:firstLine="480"/>
      </w:pPr>
      <w:r>
        <w:t>手机号</w:t>
      </w:r>
    </w:p>
    <w:p>
      <w:pPr>
        <w:ind w:firstLine="480"/>
      </w:pPr>
      <w:r>
        <w:t>短信验证码</w:t>
      </w:r>
    </w:p>
    <w:p>
      <w:pPr>
        <w:pStyle w:val="40"/>
        <w:ind w:firstLineChars="100" w:firstLine="241"/>
      </w:pPr>
      <w:r>
        <w:t>1.3.3</w:t>
      </w:r>
      <w:r>
        <w:t>、帐号登录</w:t>
      </w:r>
    </w:p>
    <w:p>
      <w:pPr>
        <w:ind w:firstLineChars="200" w:firstLine="480"/>
      </w:pPr>
      <w:r>
        <w:t>此功能如在网页加载，则需要增加这项，打包客户端，则记录密码，二次登录直接进入</w:t>
      </w:r>
    </w:p>
    <w:p>
      <w:pPr>
        <w:ind w:firstLineChars="150" w:firstLine="360"/>
      </w:pPr>
      <w:r>
        <w:t>手机号</w:t>
      </w:r>
    </w:p>
    <w:p>
      <w:pPr>
        <w:ind w:firstLineChars="150" w:firstLine="360"/>
      </w:pPr>
      <w:r>
        <w:t>密码</w:t>
      </w:r>
    </w:p>
    <w:p>
      <w:pPr>
        <w:ind w:firstLineChars="150" w:firstLine="360"/>
      </w:pPr>
      <w:r>
        <w:rPr>
          <w:noProof/>
        </w:rPr>
        <w:drawing>
          <wp:inline distT="0" distB="0" distL="114300" distR="114300">
            <wp:extent cx="5105400" cy="2536825"/>
            <wp:effectExtent l="0" t="0" r="0" b="15875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3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ind w:firstLineChars="100" w:firstLine="320"/>
        <w:rPr>
          <w:rFonts w:asciiTheme="minorEastAsia" w:eastAsiaTheme="minorEastAsia" w:hAnsiTheme="minorEastAsia" w:cstheme="minorEastAsia"/>
          <w:b w:val="0"/>
          <w:bCs/>
          <w:sz w:val="24"/>
        </w:rPr>
      </w:pPr>
      <w:r>
        <w:rPr>
          <w:rFonts w:asciiTheme="minorHAnsi" w:hint="eastAsia"/>
          <w:b w:val="0"/>
          <w:bCs/>
          <w:sz w:val="32"/>
          <w:szCs w:val="32"/>
        </w:rPr>
        <w:lastRenderedPageBreak/>
        <w:t>1.4</w:t>
      </w:r>
      <w:r>
        <w:rPr>
          <w:rFonts w:asciiTheme="minorHAnsi" w:eastAsiaTheme="minorEastAsia" w:hAnsiTheme="minorEastAsia" w:cstheme="minorEastAsia" w:hint="eastAsia"/>
          <w:b w:val="0"/>
          <w:bCs/>
          <w:sz w:val="32"/>
          <w:szCs w:val="32"/>
        </w:rPr>
        <w:t>、预加载</w:t>
      </w:r>
    </w:p>
    <w:p>
      <w:r>
        <w:rPr>
          <w:rFonts w:asciiTheme="minorEastAsia" w:eastAsiaTheme="minorEastAsia" w:hAnsiTheme="minorEastAsia" w:cstheme="minorEastAsia" w:hint="eastAsia"/>
        </w:rPr>
        <w:t xml:space="preserve">  为提高用户体验，让玩家更快游玩游戏，添加预加载功能，此功能是在玩家点击某款需匹配游戏后（如斗地主低级房）加载进度条名称更换为匹配中，直到加载完成后自动进行匹配</w:t>
      </w:r>
    </w:p>
    <w:p>
      <w:pPr>
        <w:pStyle w:val="2"/>
        <w:ind w:left="480"/>
      </w:pPr>
      <w:r>
        <w:t>游戏大厅</w:t>
      </w:r>
    </w:p>
    <w:p>
      <w:r>
        <w:rPr>
          <w:noProof/>
        </w:rPr>
        <w:drawing>
          <wp:inline distT="0" distB="0" distL="114300" distR="114300">
            <wp:extent cx="5285105" cy="2597785"/>
            <wp:effectExtent l="0" t="0" r="10795" b="12065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（游戏大厅页面）</w:t>
      </w:r>
    </w:p>
    <w:p>
      <w:pPr>
        <w:pStyle w:val="3"/>
      </w:pPr>
      <w:r>
        <w:t>2.1</w:t>
      </w:r>
      <w:r>
        <w:t>、</w:t>
      </w:r>
      <w:r>
        <w:rPr>
          <w:rFonts w:hint="eastAsia"/>
        </w:rPr>
        <w:t>个人资料模块</w:t>
      </w:r>
    </w:p>
    <w:p>
      <w:pPr>
        <w:ind w:firstLineChars="200" w:firstLine="480"/>
        <w:jc w:val="center"/>
      </w:pPr>
      <w:r>
        <w:rPr>
          <w:noProof/>
        </w:rPr>
        <w:drawing>
          <wp:inline distT="0" distB="0" distL="114300" distR="114300">
            <wp:extent cx="3314065" cy="647700"/>
            <wp:effectExtent l="0" t="0" r="635" b="0"/>
            <wp:docPr id="5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（个人资料模块）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个人模块分别显示：玩家头像，玩家昵称，VIP等级，携带金币数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交互内容：点击个人模块，系统根据用户的身份，弹出正式玩家的个人中心弹出框和游玩玩家的个人中心弹出框</w:t>
      </w:r>
    </w:p>
    <w:p>
      <w:pPr>
        <w:pStyle w:val="3"/>
      </w:pPr>
      <w:r>
        <w:lastRenderedPageBreak/>
        <w:t>2.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顶部右侧功能区</w:t>
      </w:r>
    </w:p>
    <w:p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>
            <wp:extent cx="4991100" cy="2439670"/>
            <wp:effectExtent l="0" t="0" r="0" b="17780"/>
            <wp:docPr id="6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43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38150" cy="5238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1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客服按钮，点击进入客服对话界面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19100" cy="4095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消息按钮，点击弹出消息弹出框（消息弹出框具体见下文）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28625" cy="38100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设置按钮，点击弹出设置弹出框（消息弹出框具体见下文）</w:t>
      </w:r>
    </w:p>
    <w:p>
      <w:pPr>
        <w:pStyle w:val="3"/>
      </w:pPr>
      <w:r>
        <w:t>2.</w:t>
      </w:r>
      <w:r>
        <w:rPr>
          <w:rFonts w:hint="eastAsia"/>
        </w:rPr>
        <w:t>3</w:t>
      </w:r>
      <w:r>
        <w:t>、</w:t>
      </w:r>
      <w:r>
        <w:rPr>
          <w:rFonts w:hint="eastAsia"/>
        </w:rPr>
        <w:t>消息广播区</w:t>
      </w:r>
    </w:p>
    <w:p>
      <w:r>
        <w:rPr>
          <w:noProof/>
        </w:rPr>
        <w:drawing>
          <wp:inline distT="0" distB="0" distL="114300" distR="114300">
            <wp:extent cx="5029200" cy="2463165"/>
            <wp:effectExtent l="0" t="0" r="0" b="13335"/>
            <wp:docPr id="6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63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>
            <wp:extent cx="3961765" cy="295275"/>
            <wp:effectExtent l="0" t="0" r="635" b="9525"/>
            <wp:docPr id="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1765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当系统触发广播事件的时候，系统向所有在线用户推送广播信息（不触</w:t>
      </w:r>
      <w:r>
        <w:rPr>
          <w:rFonts w:ascii="微软雅黑" w:eastAsia="微软雅黑" w:hAnsi="微软雅黑" w:hint="eastAsia"/>
        </w:rPr>
        <w:lastRenderedPageBreak/>
        <w:t>发时，不显示广播区）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广播信息将会在所有在线的玩家的游戏界面显示（不管玩家在什么页面，只要在这个网站中，都会显示广播信息），具体广播规则请见《广播信息文档》</w:t>
      </w:r>
    </w:p>
    <w:p>
      <w:pPr>
        <w:pStyle w:val="3"/>
      </w:pPr>
      <w:r>
        <w:t>2.</w:t>
      </w:r>
      <w:r>
        <w:rPr>
          <w:rFonts w:hint="eastAsia"/>
        </w:rPr>
        <w:t>4</w:t>
      </w:r>
      <w:r>
        <w:t>、</w:t>
      </w:r>
      <w:r>
        <w:rPr>
          <w:rFonts w:hint="eastAsia"/>
        </w:rPr>
        <w:t>主要内容区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2622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内容区分为左右两侧,左侧是游戏分类区，右侧是游戏展示区。两者是互联关系。点击左侧的游戏分类，右侧就会显示该分类的游戏的</w:t>
      </w:r>
    </w:p>
    <w:p>
      <w:pPr>
        <w:ind w:firstLineChars="200" w:firstLine="482"/>
        <w:rPr>
          <w:b/>
          <w:color w:val="C00000"/>
        </w:rPr>
      </w:pPr>
      <w:r>
        <w:rPr>
          <w:rFonts w:hint="eastAsia"/>
          <w:b/>
          <w:color w:val="C00000"/>
        </w:rPr>
        <w:t>重要说明：其中热门玩法优先显示该玩家经常玩的游戏（按游戏时长计算）</w:t>
      </w:r>
    </w:p>
    <w:p>
      <w:pPr>
        <w:pStyle w:val="3"/>
      </w:pPr>
      <w:r>
        <w:lastRenderedPageBreak/>
        <w:t>2.</w:t>
      </w:r>
      <w:r>
        <w:rPr>
          <w:rFonts w:hint="eastAsia"/>
        </w:rPr>
        <w:t>5</w:t>
      </w:r>
      <w:r>
        <w:t>、</w:t>
      </w:r>
      <w:r>
        <w:rPr>
          <w:rFonts w:hint="eastAsia"/>
        </w:rPr>
        <w:t>底部功能区</w:t>
      </w:r>
    </w:p>
    <w:p>
      <w:r>
        <w:rPr>
          <w:noProof/>
        </w:rPr>
        <w:drawing>
          <wp:inline distT="0" distB="0" distL="0" distR="0">
            <wp:extent cx="5274310" cy="263080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noProof/>
        </w:rPr>
        <w:drawing>
          <wp:inline distT="0" distB="0" distL="0" distR="0">
            <wp:extent cx="933450" cy="6953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334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：点击弹出推广弹出框</w:t>
      </w:r>
    </w:p>
    <w:p>
      <w:r>
        <w:rPr>
          <w:noProof/>
        </w:rPr>
        <w:drawing>
          <wp:inline distT="0" distB="0" distL="0" distR="0">
            <wp:extent cx="752475" cy="6096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：点击弹出保险柜弹出框</w:t>
      </w:r>
    </w:p>
    <w:p>
      <w:r>
        <w:rPr>
          <w:noProof/>
        </w:rPr>
        <w:drawing>
          <wp:inline distT="0" distB="0" distL="0" distR="0">
            <wp:extent cx="762000" cy="60007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：点击弹出福利弹出框</w:t>
      </w:r>
    </w:p>
    <w:p>
      <w:r>
        <w:rPr>
          <w:noProof/>
        </w:rPr>
        <w:drawing>
          <wp:inline distT="0" distB="0" distL="0" distR="0">
            <wp:extent cx="733425" cy="55245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：点击进入挑战赛页面</w:t>
      </w:r>
    </w:p>
    <w:p>
      <w:r>
        <w:rPr>
          <w:noProof/>
        </w:rPr>
        <w:drawing>
          <wp:inline distT="0" distB="0" distL="0" distR="0">
            <wp:extent cx="533400" cy="5715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：点击进入商城页面</w:t>
      </w:r>
    </w:p>
    <w:p>
      <w:r>
        <w:rPr>
          <w:noProof/>
        </w:rPr>
        <w:drawing>
          <wp:inline distT="0" distB="0" distL="0" distR="0">
            <wp:extent cx="733425" cy="61912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：点击进入充值页面</w:t>
      </w:r>
    </w:p>
    <w:p>
      <w:pPr>
        <w:pStyle w:val="2"/>
        <w:ind w:left="480"/>
      </w:pPr>
      <w:r>
        <w:rPr>
          <w:rFonts w:hint="eastAsia"/>
        </w:rPr>
        <w:lastRenderedPageBreak/>
        <w:t>房间</w:t>
      </w:r>
      <w:r>
        <w:t>大厅</w:t>
      </w:r>
    </w:p>
    <w:p>
      <w:pPr>
        <w:ind w:leftChars="0" w:left="0"/>
      </w:pPr>
      <w:r>
        <w:rPr>
          <w:noProof/>
        </w:rPr>
        <w:drawing>
          <wp:inline distT="0" distB="0" distL="0" distR="0">
            <wp:extent cx="5274310" cy="28492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3.1</w:t>
      </w:r>
      <w:r>
        <w:rPr>
          <w:rFonts w:hint="eastAsia"/>
        </w:rPr>
        <w:t>顶部部功能区</w:t>
      </w:r>
    </w:p>
    <w:p>
      <w:r>
        <w:rPr>
          <w:noProof/>
        </w:rPr>
        <w:drawing>
          <wp:inline distT="0" distB="0" distL="0" distR="0">
            <wp:extent cx="5274310" cy="265684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95325" cy="54292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返回按钮：点击返回到上一页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1085850" cy="457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游戏名称，没有交互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466725" cy="4572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玩法说明：点击弹出玩家目前选中的玩法说明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>
            <wp:extent cx="466725" cy="466725"/>
            <wp:effectExtent l="0" t="0" r="952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设置按钮：击弹出设置弹出框（消息弹出框具体见下文）</w:t>
      </w:r>
    </w:p>
    <w:p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主内容区</w:t>
      </w:r>
    </w:p>
    <w:p>
      <w:r>
        <w:rPr>
          <w:noProof/>
        </w:rPr>
        <w:drawing>
          <wp:inline distT="0" distB="0" distL="0" distR="0">
            <wp:extent cx="5274310" cy="26898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内容区分为左右两侧,左侧是玩法分类区，右侧是房间区。两者是互联关系。点击左侧的玩法，右侧就会显示该玩法的所有游戏</w:t>
      </w:r>
    </w:p>
    <w:p>
      <w:pPr>
        <w:pStyle w:val="3"/>
      </w:pPr>
      <w:r>
        <w:rPr>
          <w:rFonts w:hint="eastAsia"/>
        </w:rPr>
        <w:t>3.3</w:t>
      </w:r>
      <w:r>
        <w:rPr>
          <w:rFonts w:hint="eastAsia"/>
        </w:rPr>
        <w:t>个人资料模块</w:t>
      </w:r>
    </w:p>
    <w:p>
      <w:pPr>
        <w:ind w:firstLineChars="200" w:firstLine="480"/>
        <w:jc w:val="center"/>
      </w:pPr>
      <w:r>
        <w:rPr>
          <w:noProof/>
        </w:rPr>
        <w:drawing>
          <wp:inline distT="0" distB="0" distL="0" distR="0">
            <wp:extent cx="5274310" cy="27444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（个人资料模块）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个人模块分别显示：玩家头像，玩家昵称，VIP等级，携带金币数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交互内容：点击个人模块，系统根据用户的身份，弹出正式玩家的个人</w:t>
      </w:r>
      <w:r>
        <w:rPr>
          <w:rFonts w:ascii="微软雅黑" w:eastAsia="微软雅黑" w:hAnsi="微软雅黑" w:hint="eastAsia"/>
        </w:rPr>
        <w:lastRenderedPageBreak/>
        <w:t>中心弹出框和游玩玩家的个人中心弹出框</w:t>
      </w:r>
    </w:p>
    <w:p>
      <w:pPr>
        <w:pStyle w:val="3"/>
      </w:pPr>
      <w:r>
        <w:rPr>
          <w:rFonts w:hint="eastAsia"/>
        </w:rPr>
        <w:t>3.4</w:t>
      </w:r>
      <w:r>
        <w:rPr>
          <w:rFonts w:hint="eastAsia"/>
        </w:rPr>
        <w:t>轮播消息模块</w:t>
      </w:r>
    </w:p>
    <w:p>
      <w:pPr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5274310" cy="26136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轮播该类型游戏的广播信息（具体规则见《广播消息文档》）</w:t>
      </w:r>
    </w:p>
    <w:p>
      <w:pPr>
        <w:pStyle w:val="3"/>
      </w:pPr>
      <w:r>
        <w:rPr>
          <w:rFonts w:hint="eastAsia"/>
        </w:rPr>
        <w:t>3.5</w:t>
      </w:r>
      <w:r>
        <w:rPr>
          <w:rFonts w:hint="eastAsia"/>
        </w:rPr>
        <w:t>游玩记录</w:t>
      </w:r>
    </w:p>
    <w:p>
      <w:r>
        <w:rPr>
          <w:noProof/>
        </w:rPr>
        <w:drawing>
          <wp:inline distT="0" distB="0" distL="0" distR="0">
            <wp:extent cx="5274310" cy="257937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>
            <wp:extent cx="695325" cy="6572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</w:rPr>
        <w:t>点击：弹出游玩记录弹出框（最近20条）</w:t>
      </w:r>
    </w:p>
    <w:p>
      <w:pPr>
        <w:pStyle w:val="1"/>
        <w:ind w:left="480"/>
        <w:rPr>
          <w:rFonts w:ascii="Arial" w:hAnsi="Arial" w:cs="Arial"/>
          <w:szCs w:val="36"/>
        </w:rPr>
      </w:pPr>
      <w:r>
        <w:rPr>
          <w:rFonts w:ascii="Arial" w:hAnsi="Arial" w:cs="Arial" w:hint="eastAsia"/>
          <w:szCs w:val="36"/>
        </w:rPr>
        <w:lastRenderedPageBreak/>
        <w:t>弹出框</w:t>
      </w:r>
    </w:p>
    <w:p>
      <w:pPr>
        <w:pStyle w:val="2"/>
        <w:ind w:left="480"/>
      </w:pPr>
      <w:r>
        <w:rPr>
          <w:rFonts w:hint="eastAsia"/>
        </w:rPr>
        <w:t>个人中心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>
            <wp:extent cx="5270500" cy="2623820"/>
            <wp:effectExtent l="0" t="0" r="6350" b="5080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sz w:val="15"/>
          <w:szCs w:val="15"/>
        </w:rPr>
      </w:pPr>
      <w:r>
        <w:rPr>
          <w:rFonts w:hint="eastAsia"/>
          <w:sz w:val="15"/>
          <w:szCs w:val="15"/>
        </w:rPr>
        <w:t>（个人中心弹出框）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个人中心弹出框分为3个状态：基本资料（进入后的默认状态），我的钱包，我的背包</w:t>
      </w:r>
    </w:p>
    <w:p>
      <w:pPr>
        <w:pStyle w:val="3"/>
        <w:ind w:leftChars="0" w:left="0"/>
      </w:pPr>
      <w:r>
        <w:t>1.1</w:t>
      </w:r>
      <w:r>
        <w:t>、</w:t>
      </w:r>
      <w:r>
        <w:rPr>
          <w:rFonts w:hint="eastAsia"/>
        </w:rPr>
        <w:t>基本资料</w:t>
      </w:r>
    </w:p>
    <w:p>
      <w:pPr>
        <w:ind w:firstLineChars="200" w:firstLine="48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>
            <wp:extent cx="5270500" cy="2623820"/>
            <wp:effectExtent l="0" t="0" r="6350" b="5080"/>
            <wp:docPr id="6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3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9"/>
        <w:tblW w:w="8700" w:type="dxa"/>
        <w:tblInd w:w="480" w:type="dxa"/>
        <w:tblLayout w:type="fixed"/>
        <w:tblLook w:val="04A0"/>
      </w:tblPr>
      <w:tblGrid>
        <w:gridCol w:w="1471"/>
        <w:gridCol w:w="4253"/>
        <w:gridCol w:w="2976"/>
      </w:tblGrid>
      <w:tr>
        <w:tc>
          <w:tcPr>
            <w:tcW w:w="1471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显示内容</w:t>
            </w:r>
          </w:p>
        </w:tc>
        <w:tc>
          <w:tcPr>
            <w:tcW w:w="4253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交互</w:t>
            </w:r>
          </w:p>
        </w:tc>
        <w:tc>
          <w:tcPr>
            <w:tcW w:w="2976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备注</w:t>
            </w:r>
          </w:p>
        </w:tc>
      </w:tr>
      <w:tr>
        <w:tc>
          <w:tcPr>
            <w:tcW w:w="1471" w:type="dxa"/>
          </w:tcPr>
          <w:p>
            <w:pPr>
              <w:spacing w:before="240"/>
              <w:ind w:leftChars="0" w:left="0"/>
              <w:jc w:val="center"/>
              <w:rPr>
                <w:rFonts w:ascii="微软雅黑" w:eastAsia="微软雅黑" w:hAnsi="微软雅黑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sz w:val="15"/>
                <w:szCs w:val="15"/>
              </w:rPr>
              <w:t>头像</w:t>
            </w:r>
          </w:p>
        </w:tc>
        <w:tc>
          <w:tcPr>
            <w:tcW w:w="4253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sz w:val="15"/>
                <w:szCs w:val="15"/>
              </w:rPr>
              <w:t>点击弹出头像选择框架（头像系统提供，ui制作）</w:t>
            </w:r>
          </w:p>
        </w:tc>
        <w:tc>
          <w:tcPr>
            <w:tcW w:w="2976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lastRenderedPageBreak/>
              <w:t>昵称</w:t>
            </w:r>
          </w:p>
        </w:tc>
        <w:tc>
          <w:tcPr>
            <w:tcW w:w="4253" w:type="dxa"/>
          </w:tcPr>
          <w:p>
            <w:pPr>
              <w:ind w:firstLineChars="200" w:firstLine="300"/>
              <w:jc w:val="both"/>
              <w:rPr>
                <w:rFonts w:ascii="微软雅黑" w:eastAsia="微软雅黑" w:hAnsi="微软雅黑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sz w:val="15"/>
                <w:szCs w:val="15"/>
              </w:rPr>
              <w:t>点击修改昵称，弹出修改昵称的输入框（昵称限制8个字内）详情见下图</w:t>
            </w:r>
          </w:p>
          <w:p>
            <w:pPr>
              <w:ind w:leftChars="0" w:left="0"/>
              <w:rPr>
                <w:rFonts w:ascii="微软雅黑" w:eastAsia="微软雅黑" w:hAnsi="微软雅黑"/>
              </w:rPr>
            </w:pP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如果玩家没有添加昵称，默认以ID作为默认昵称</w:t>
            </w: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/>
              </w:rPr>
              <w:t>V</w:t>
            </w:r>
            <w:r>
              <w:rPr>
                <w:rFonts w:ascii="微软雅黑" w:eastAsia="微软雅黑" w:hAnsi="微软雅黑" w:hint="eastAsia"/>
              </w:rPr>
              <w:t>ip等级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点击，弹出当前vip等级特权说明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如果不是正式玩家，显示:游客帐号</w:t>
            </w: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性别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切换性别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ID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点击复制ID，把ID复制到系统剪切板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系统自动分配，不可修改，ID格式请见ID管理文档</w:t>
            </w: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手机号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点击更换帐号（如果已绑定，就弹出</w:t>
            </w:r>
          </w:p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在线客服的对话框；如果没有绑定，就弹出绑定手机号的弹出框）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未绑定的都是游客帐号，未绑定玩家将有红字温馨提示，引导玩家绑定，已绑定不显示提示</w:t>
            </w:r>
          </w:p>
        </w:tc>
      </w:tr>
    </w:tbl>
    <w:p>
      <w:pPr>
        <w:ind w:firstLineChars="200" w:firstLine="480"/>
        <w:rPr>
          <w:rFonts w:ascii="微软雅黑" w:eastAsia="微软雅黑" w:hAnsi="微软雅黑"/>
        </w:rPr>
      </w:pPr>
    </w:p>
    <w:p>
      <w:pPr>
        <w:numPr>
          <w:ilvl w:val="2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绑定手机</w:t>
      </w:r>
    </w:p>
    <w:p>
      <w:pPr>
        <w:ind w:leftChars="0" w:left="0"/>
        <w:rPr>
          <w:rFonts w:ascii="微软雅黑" w:eastAsia="微软雅黑" w:hAnsi="微软雅黑"/>
        </w:rPr>
      </w:pPr>
      <w:r>
        <w:rPr>
          <w:rFonts w:eastAsia="微软雅黑" w:hint="eastAsia"/>
        </w:rPr>
        <w:t>手机号码一经绑定无法修改，必须有对应提醒标语，提醒玩家</w:t>
      </w:r>
    </w:p>
    <w:p>
      <w:pPr>
        <w:ind w:leftChars="0" w:left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>
            <wp:extent cx="5265420" cy="2593975"/>
            <wp:effectExtent l="0" t="0" r="11430" b="15875"/>
            <wp:docPr id="7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头像</w:t>
      </w:r>
    </w:p>
    <w:p>
      <w:pPr>
        <w:ind w:leftChars="0" w:left="0"/>
        <w:rPr>
          <w:rFonts w:ascii="微软雅黑" w:eastAsia="微软雅黑" w:hAnsi="微软雅黑"/>
        </w:rPr>
      </w:pPr>
      <w:r>
        <w:rPr>
          <w:rFonts w:eastAsia="微软雅黑" w:hint="eastAsia"/>
        </w:rPr>
        <w:lastRenderedPageBreak/>
        <w:t>点击头像后弹出框，多款精美头像供用户选择，还有</w:t>
      </w:r>
      <w:r>
        <w:rPr>
          <w:rFonts w:eastAsia="微软雅黑" w:hint="eastAsia"/>
        </w:rPr>
        <w:t>VIP</w:t>
      </w:r>
      <w:r>
        <w:rPr>
          <w:rFonts w:eastAsia="微软雅黑" w:hint="eastAsia"/>
        </w:rPr>
        <w:t>专属头像</w:t>
      </w:r>
    </w:p>
    <w:p>
      <w:pPr>
        <w:ind w:leftChars="0" w:left="0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114300" distR="114300">
            <wp:extent cx="5269230" cy="2609850"/>
            <wp:effectExtent l="0" t="0" r="7620" b="0"/>
            <wp:docPr id="7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2"/>
        </w:num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VIP特权</w:t>
      </w:r>
    </w:p>
    <w:p>
      <w:pPr>
        <w:ind w:leftChars="0" w:left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vip福利展示</w:t>
      </w: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73040" cy="2600325"/>
            <wp:effectExtent l="0" t="0" r="3810" b="9525"/>
            <wp:docPr id="11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5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  <w:r>
        <w:rPr>
          <w:rFonts w:hint="eastAsia"/>
        </w:rPr>
        <w:t>此功能可左右滑动查看各等级特权，点击“马上充值”可跳转到充值页面</w:t>
      </w:r>
    </w:p>
    <w:p>
      <w:pPr>
        <w:pStyle w:val="3"/>
      </w:pPr>
      <w:r>
        <w:lastRenderedPageBreak/>
        <w:t>1.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我的钱包</w:t>
      </w:r>
      <w:r>
        <w:rPr>
          <w:noProof/>
        </w:rPr>
        <w:drawing>
          <wp:inline distT="0" distB="0" distL="114300" distR="114300">
            <wp:extent cx="5267325" cy="2586355"/>
            <wp:effectExtent l="0" t="0" r="9525" b="4445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6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9"/>
        <w:tblW w:w="8700" w:type="dxa"/>
        <w:tblInd w:w="480" w:type="dxa"/>
        <w:tblLayout w:type="fixed"/>
        <w:tblLook w:val="04A0"/>
      </w:tblPr>
      <w:tblGrid>
        <w:gridCol w:w="1471"/>
        <w:gridCol w:w="4253"/>
        <w:gridCol w:w="2976"/>
      </w:tblGrid>
      <w:tr>
        <w:tc>
          <w:tcPr>
            <w:tcW w:w="1471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显示内容</w:t>
            </w:r>
          </w:p>
        </w:tc>
        <w:tc>
          <w:tcPr>
            <w:tcW w:w="4253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交互</w:t>
            </w:r>
          </w:p>
        </w:tc>
        <w:tc>
          <w:tcPr>
            <w:tcW w:w="2976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备注</w:t>
            </w:r>
          </w:p>
        </w:tc>
      </w:tr>
      <w:tr>
        <w:tc>
          <w:tcPr>
            <w:tcW w:w="1471" w:type="dxa"/>
          </w:tcPr>
          <w:p>
            <w:pPr>
              <w:spacing w:before="240"/>
              <w:ind w:leftChars="0" w:left="0"/>
              <w:jc w:val="center"/>
              <w:rPr>
                <w:rFonts w:ascii="微软雅黑" w:eastAsia="微软雅黑" w:hAnsi="微软雅黑"/>
                <w:sz w:val="15"/>
                <w:szCs w:val="15"/>
              </w:rPr>
            </w:pPr>
            <w:r>
              <w:rPr>
                <w:rFonts w:ascii="微软雅黑" w:eastAsia="微软雅黑" w:hAnsi="微软雅黑" w:hint="eastAsia"/>
                <w:sz w:val="28"/>
                <w:szCs w:val="28"/>
              </w:rPr>
              <w:t>充值</w:t>
            </w:r>
          </w:p>
        </w:tc>
        <w:tc>
          <w:tcPr>
            <w:tcW w:w="4253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</w:rPr>
              <w:t>点击充值按钮后跳转至充值界面</w:t>
            </w:r>
          </w:p>
        </w:tc>
        <w:tc>
          <w:tcPr>
            <w:tcW w:w="2976" w:type="dxa"/>
          </w:tcPr>
          <w:p>
            <w:pPr>
              <w:ind w:leftChars="0" w:left="0"/>
              <w:jc w:val="center"/>
              <w:rPr>
                <w:rFonts w:ascii="微软雅黑" w:eastAsia="微软雅黑" w:hAnsi="微软雅黑"/>
              </w:rPr>
            </w:pP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保险柜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点击管理，弹出保险柜弹出框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银行卡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点击绑定（弹出银行卡绑定弹出框）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如果已经绑定银行卡（绑定改为：更换）</w:t>
            </w:r>
          </w:p>
        </w:tc>
      </w:tr>
      <w:tr>
        <w:tc>
          <w:tcPr>
            <w:tcW w:w="1471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支付宝</w:t>
            </w:r>
          </w:p>
        </w:tc>
        <w:tc>
          <w:tcPr>
            <w:tcW w:w="4253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点击绑定（弹出支付宝绑定弹出框）</w:t>
            </w:r>
          </w:p>
        </w:tc>
        <w:tc>
          <w:tcPr>
            <w:tcW w:w="2976" w:type="dxa"/>
          </w:tcPr>
          <w:p>
            <w:pPr>
              <w:ind w:leftChars="0" w:left="0"/>
              <w:rPr>
                <w:rFonts w:ascii="微软雅黑" w:eastAsia="微软雅黑" w:hAnsi="微软雅黑"/>
              </w:rPr>
            </w:pPr>
            <w:r>
              <w:rPr>
                <w:rFonts w:ascii="微软雅黑" w:eastAsia="微软雅黑" w:hAnsi="微软雅黑" w:hint="eastAsia"/>
              </w:rPr>
              <w:t>如果已经绑定支付宝（绑定改为：更换）</w:t>
            </w:r>
          </w:p>
        </w:tc>
      </w:tr>
    </w:tbl>
    <w:p/>
    <w:p>
      <w:r>
        <w:rPr>
          <w:rFonts w:hint="eastAsia"/>
        </w:rPr>
        <w:t>绑定支付宝弹窗：</w:t>
      </w:r>
    </w:p>
    <w:p>
      <w:r>
        <w:rPr>
          <w:noProof/>
        </w:rPr>
        <w:lastRenderedPageBreak/>
        <w:drawing>
          <wp:inline distT="0" distB="0" distL="114300" distR="114300">
            <wp:extent cx="5266055" cy="2602865"/>
            <wp:effectExtent l="0" t="0" r="10795" b="6985"/>
            <wp:docPr id="115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5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2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绑定银行卡弹窗：</w:t>
      </w:r>
    </w:p>
    <w:p>
      <w:r>
        <w:rPr>
          <w:noProof/>
        </w:rPr>
        <w:drawing>
          <wp:inline distT="0" distB="0" distL="114300" distR="114300">
            <wp:extent cx="5273040" cy="2595245"/>
            <wp:effectExtent l="0" t="0" r="3810" b="14605"/>
            <wp:docPr id="116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5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目前不支持玩家自行更换绑定支付宝和银行卡，点击“更换”后弹窗提示联系客服</w:t>
      </w:r>
    </w:p>
    <w:p>
      <w:r>
        <w:rPr>
          <w:noProof/>
        </w:rPr>
        <w:drawing>
          <wp:inline distT="0" distB="0" distL="114300" distR="114300">
            <wp:extent cx="5267960" cy="2578735"/>
            <wp:effectExtent l="0" t="0" r="8890" b="12065"/>
            <wp:docPr id="8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lastRenderedPageBreak/>
        <w:t>1.</w:t>
      </w:r>
      <w:r>
        <w:rPr>
          <w:rFonts w:hint="eastAsia"/>
        </w:rPr>
        <w:t>3</w:t>
      </w:r>
      <w:r>
        <w:t>、</w:t>
      </w:r>
      <w:r>
        <w:rPr>
          <w:rFonts w:hint="eastAsia"/>
        </w:rPr>
        <w:t>我的背包</w:t>
      </w:r>
    </w:p>
    <w:p>
      <w:r>
        <w:rPr>
          <w:noProof/>
        </w:rPr>
        <w:drawing>
          <wp:inline distT="0" distB="0" distL="114300" distR="114300">
            <wp:extent cx="5272405" cy="2597150"/>
            <wp:effectExtent l="0" t="0" r="4445" b="12700"/>
            <wp:docPr id="8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我的背包右侧显示玩家所有道具，同一道具可以无限叠加显示。点击道具，弹出窗口显示道具的描述（道具请见《道具说明文档》）</w:t>
      </w:r>
    </w:p>
    <w:p>
      <w:r>
        <w:rPr>
          <w:rFonts w:hint="eastAsia"/>
        </w:rPr>
        <w:t>每次获得新道具将在图标右上角有红点提醒，红点贯穿查看此道具的所有进入页面图标，个人中心（头像）→我的背包→具体道具，点击查看后提醒（红点）消失</w:t>
      </w:r>
    </w:p>
    <w:p>
      <w:pPr>
        <w:pStyle w:val="2"/>
        <w:ind w:left="480"/>
      </w:pPr>
      <w:r>
        <w:rPr>
          <w:rFonts w:hint="eastAsia"/>
        </w:rPr>
        <w:t>消息中心</w:t>
      </w:r>
    </w:p>
    <w:p>
      <w:r>
        <w:rPr>
          <w:noProof/>
        </w:rPr>
        <w:drawing>
          <wp:inline distT="0" distB="0" distL="114300" distR="114300">
            <wp:extent cx="5270500" cy="2613025"/>
            <wp:effectExtent l="0" t="0" r="6350" b="15875"/>
            <wp:docPr id="8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消息中心分为</w:t>
      </w:r>
      <w:r>
        <w:rPr>
          <w:rFonts w:hint="eastAsia"/>
        </w:rPr>
        <w:t>2</w:t>
      </w:r>
      <w:r>
        <w:rPr>
          <w:rFonts w:hint="eastAsia"/>
        </w:rPr>
        <w:t>类：推送消息，系统通知；默认状态为系统通知</w:t>
      </w:r>
    </w:p>
    <w:p>
      <w:r>
        <w:rPr>
          <w:rFonts w:hint="eastAsia"/>
        </w:rPr>
        <w:t>每次收到新消息，图标右上角将有红点提醒，点击查看消息后提醒消失</w:t>
      </w:r>
    </w:p>
    <w:p>
      <w:pPr>
        <w:pStyle w:val="3"/>
      </w:pPr>
      <w:r>
        <w:rPr>
          <w:rFonts w:hint="eastAsia"/>
        </w:rPr>
        <w:t>2</w:t>
      </w:r>
      <w:r>
        <w:t>.1</w:t>
      </w:r>
      <w:r>
        <w:t>、</w:t>
      </w:r>
      <w:r>
        <w:rPr>
          <w:rFonts w:hint="eastAsia"/>
        </w:rPr>
        <w:t>推送</w:t>
      </w:r>
    </w:p>
    <w:p>
      <w:r>
        <w:rPr>
          <w:rFonts w:hint="eastAsia"/>
        </w:rPr>
        <w:t>推送显示：推送的图标，推送内容，时间</w:t>
      </w:r>
    </w:p>
    <w:p>
      <w:r>
        <w:rPr>
          <w:rFonts w:hint="eastAsia"/>
        </w:rPr>
        <w:lastRenderedPageBreak/>
        <w:t>推送内容限定为：用户的充值，提现的信息</w:t>
      </w:r>
    </w:p>
    <w:p>
      <w:pPr>
        <w:pStyle w:val="3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2</w:t>
      </w:r>
      <w:r>
        <w:t>、</w:t>
      </w:r>
      <w:r>
        <w:rPr>
          <w:rFonts w:hint="eastAsia"/>
        </w:rPr>
        <w:t>系统通知</w:t>
      </w:r>
    </w:p>
    <w:p>
      <w:r>
        <w:rPr>
          <w:rFonts w:hint="eastAsia"/>
        </w:rPr>
        <w:t>系统通知显示：系统通知的图标，系统通知内容，时间</w:t>
      </w:r>
    </w:p>
    <w:p>
      <w:r>
        <w:rPr>
          <w:rFonts w:hint="eastAsia"/>
        </w:rPr>
        <w:t>系统通知内容限定为：系统发送的公告</w:t>
      </w:r>
    </w:p>
    <w:p>
      <w:r>
        <w:rPr>
          <w:rFonts w:hint="eastAsia"/>
        </w:rPr>
        <w:t>点击系统通知弹出系统通知详情的弹出框</w:t>
      </w:r>
    </w:p>
    <w:p>
      <w:r>
        <w:rPr>
          <w:noProof/>
        </w:rPr>
        <w:drawing>
          <wp:inline distT="0" distB="0" distL="0" distR="0">
            <wp:extent cx="5274310" cy="26187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0"/>
          <w:szCs w:val="20"/>
        </w:rPr>
      </w:pPr>
      <w:r>
        <w:rPr>
          <w:rFonts w:hint="eastAsia"/>
          <w:sz w:val="20"/>
          <w:szCs w:val="20"/>
        </w:rPr>
        <w:t>系统通知详情弹出框</w:t>
      </w:r>
    </w:p>
    <w:p>
      <w:r>
        <w:rPr>
          <w:rFonts w:hint="eastAsia"/>
        </w:rPr>
        <w:t>显示内容：通知标题，通知内容，删除按钮（点击删除按钮，删除该系统通知）</w:t>
      </w:r>
    </w:p>
    <w:p>
      <w:pPr>
        <w:pStyle w:val="2"/>
        <w:ind w:left="480"/>
      </w:pPr>
      <w:r>
        <w:rPr>
          <w:rFonts w:hint="eastAsia"/>
        </w:rPr>
        <w:t>设置中心</w:t>
      </w:r>
      <w:r>
        <w:rPr>
          <w:noProof/>
        </w:rPr>
        <w:drawing>
          <wp:inline distT="0" distB="0" distL="114300" distR="114300">
            <wp:extent cx="5273040" cy="2606040"/>
            <wp:effectExtent l="0" t="0" r="3810" b="3810"/>
            <wp:docPr id="9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设置中心有四个主选项：游戏设置，新手教程，账号管理，意见反馈。</w:t>
      </w:r>
    </w:p>
    <w:p>
      <w:pPr>
        <w:pStyle w:val="3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1</w:t>
      </w:r>
      <w:r>
        <w:t>、</w:t>
      </w:r>
      <w:r>
        <w:rPr>
          <w:rFonts w:hint="eastAsia"/>
        </w:rPr>
        <w:t>游戏设置</w:t>
      </w:r>
    </w:p>
    <w:p>
      <w:r>
        <w:rPr>
          <w:noProof/>
        </w:rPr>
        <w:drawing>
          <wp:inline distT="0" distB="0" distL="114300" distR="114300">
            <wp:extent cx="5273675" cy="2623185"/>
            <wp:effectExtent l="0" t="0" r="3175" b="5715"/>
            <wp:docPr id="9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23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游戏设置页面：由背景音乐、游戏音效、屏蔽特效、开关按钮、解答提示语组成，用户可根据喜好和运营环境自行选择；系统默认所有游戏设置开启。</w:t>
      </w:r>
    </w:p>
    <w:p>
      <w:pPr>
        <w:pStyle w:val="3"/>
      </w:pPr>
      <w:r>
        <w:rPr>
          <w:rFonts w:hint="eastAsia"/>
        </w:rPr>
        <w:t>3.2</w:t>
      </w:r>
      <w:r>
        <w:rPr>
          <w:rFonts w:hint="eastAsia"/>
        </w:rPr>
        <w:t>、新手教程</w:t>
      </w:r>
      <w:r>
        <w:rPr>
          <w:noProof/>
        </w:rPr>
        <w:drawing>
          <wp:inline distT="0" distB="0" distL="114300" distR="114300">
            <wp:extent cx="5266055" cy="2569845"/>
            <wp:effectExtent l="0" t="0" r="10795" b="1905"/>
            <wp:docPr id="9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9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为加强用户体验，设置新手引导教程，每个首次登陆的用户都直接进入新手教程，在进入弹窗提示是否体验新手教程，教程途中亦可直接跳过教程。</w:t>
      </w:r>
    </w:p>
    <w:p>
      <w:r>
        <w:rPr>
          <w:rFonts w:hint="eastAsia"/>
        </w:rPr>
        <w:t>跳过教程后弹窗提示后续可在设置里重新体验新手教程</w:t>
      </w:r>
    </w:p>
    <w:p>
      <w:r>
        <w:rPr>
          <w:noProof/>
        </w:rPr>
        <w:lastRenderedPageBreak/>
        <w:drawing>
          <wp:inline distT="0" distB="0" distL="114300" distR="114300">
            <wp:extent cx="5267960" cy="2622550"/>
            <wp:effectExtent l="0" t="0" r="8890" b="6350"/>
            <wp:docPr id="9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3</w:t>
      </w:r>
      <w:r>
        <w:t>、</w:t>
      </w:r>
      <w:r>
        <w:rPr>
          <w:rFonts w:hint="eastAsia"/>
        </w:rPr>
        <w:t>帐号管理</w:t>
      </w:r>
    </w:p>
    <w:p>
      <w:r>
        <w:rPr>
          <w:noProof/>
        </w:rPr>
        <w:drawing>
          <wp:inline distT="0" distB="0" distL="114300" distR="114300">
            <wp:extent cx="5267325" cy="2608580"/>
            <wp:effectExtent l="0" t="0" r="9525" b="1270"/>
            <wp:docPr id="9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帐号管理：每个主账号可以捆绑</w:t>
      </w:r>
      <w:r>
        <w:rPr>
          <w:rFonts w:hint="eastAsia"/>
        </w:rPr>
        <w:t>2</w:t>
      </w:r>
      <w:r>
        <w:rPr>
          <w:rFonts w:hint="eastAsia"/>
        </w:rPr>
        <w:t>个关联账号，</w:t>
      </w:r>
    </w:p>
    <w:p>
      <w:r>
        <w:rPr>
          <w:rFonts w:hint="eastAsia"/>
        </w:rPr>
        <w:t>创建新账号：点击“创建新账号”，弹窗进入正常注册登录页面，手机号码输入框（验证一下手机格式），验证码输入框，获取验证码按钮，登录按钮，如手机号码已捆绑有账号，则弹窗提示该手机已被注册，请更换手机注册。</w:t>
      </w:r>
      <w:r>
        <w:rPr>
          <w:noProof/>
        </w:rPr>
        <w:lastRenderedPageBreak/>
        <w:drawing>
          <wp:inline distT="0" distB="0" distL="114300" distR="114300">
            <wp:extent cx="5266055" cy="2591435"/>
            <wp:effectExtent l="0" t="0" r="10795" b="18415"/>
            <wp:docPr id="11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91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如游客登录模式，将显示为“绑定手机号”，输入手机号获取验证码，输入成功，则直接完成绑定，不成功则弹窗提示不成功原因，返回继续绑定。</w:t>
      </w:r>
    </w:p>
    <w:p>
      <w:r>
        <w:rPr>
          <w:noProof/>
        </w:rPr>
        <w:drawing>
          <wp:inline distT="0" distB="0" distL="114300" distR="114300">
            <wp:extent cx="5268595" cy="2633980"/>
            <wp:effectExtent l="0" t="0" r="8255" b="13970"/>
            <wp:docPr id="117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lastRenderedPageBreak/>
        <w:t>3</w:t>
      </w:r>
      <w:r>
        <w:t>.</w:t>
      </w:r>
      <w:r>
        <w:rPr>
          <w:rFonts w:hint="eastAsia"/>
        </w:rPr>
        <w:t>4</w:t>
      </w:r>
      <w:r>
        <w:t>、</w:t>
      </w:r>
      <w:r>
        <w:rPr>
          <w:rFonts w:hint="eastAsia"/>
        </w:rPr>
        <w:t>意见反馈</w:t>
      </w:r>
    </w:p>
    <w:p>
      <w:r>
        <w:rPr>
          <w:noProof/>
        </w:rPr>
        <w:drawing>
          <wp:inline distT="0" distB="0" distL="114300" distR="114300">
            <wp:extent cx="5269230" cy="2614930"/>
            <wp:effectExtent l="0" t="0" r="7620" b="13970"/>
            <wp:docPr id="119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1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反馈输入框（限制</w:t>
      </w:r>
      <w:r>
        <w:rPr>
          <w:rFonts w:hint="eastAsia"/>
        </w:rPr>
        <w:t>100</w:t>
      </w:r>
      <w:r>
        <w:rPr>
          <w:rFonts w:hint="eastAsia"/>
        </w:rPr>
        <w:t>字内）</w:t>
      </w:r>
    </w:p>
    <w:p>
      <w:r>
        <w:rPr>
          <w:rFonts w:hint="eastAsia"/>
        </w:rPr>
        <w:t>提交按钮</w:t>
      </w:r>
    </w:p>
    <w:p>
      <w:pPr>
        <w:pStyle w:val="2"/>
        <w:ind w:left="480"/>
      </w:pPr>
      <w:r>
        <w:rPr>
          <w:rFonts w:hint="eastAsia"/>
        </w:rPr>
        <w:t>保险柜</w:t>
      </w:r>
    </w:p>
    <w:p>
      <w:r>
        <w:rPr>
          <w:noProof/>
        </w:rPr>
        <w:drawing>
          <wp:inline distT="0" distB="0" distL="114300" distR="114300">
            <wp:extent cx="5269230" cy="2604135"/>
            <wp:effectExtent l="0" t="0" r="7620" b="5715"/>
            <wp:docPr id="10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保险柜主要功能：存款，取款，自动存款</w:t>
      </w:r>
    </w:p>
    <w:p>
      <w:pPr>
        <w:pStyle w:val="3"/>
        <w:ind w:leftChars="0" w:left="0"/>
      </w:pPr>
      <w:r>
        <w:rPr>
          <w:rFonts w:hint="eastAsia"/>
        </w:rPr>
        <w:lastRenderedPageBreak/>
        <w:t>4.1</w:t>
      </w:r>
      <w:r>
        <w:t>、</w:t>
      </w:r>
      <w:r>
        <w:rPr>
          <w:rFonts w:hint="eastAsia"/>
        </w:rPr>
        <w:t>存入</w:t>
      </w:r>
    </w:p>
    <w:p>
      <w:r>
        <w:rPr>
          <w:noProof/>
        </w:rPr>
        <w:drawing>
          <wp:inline distT="0" distB="0" distL="114300" distR="114300">
            <wp:extent cx="5270500" cy="2613025"/>
            <wp:effectExtent l="0" t="0" r="6350" b="15875"/>
            <wp:docPr id="10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存入界面显示内容：玩家现携带金额，保险箱金额，百分比。</w:t>
      </w:r>
    </w:p>
    <w:p/>
    <w:p>
      <w:r>
        <w:rPr>
          <w:rFonts w:hint="eastAsia"/>
        </w:rPr>
        <w:t>存款金额输入框架（限制数字，不可为</w:t>
      </w:r>
      <w:r>
        <w:rPr>
          <w:rFonts w:hint="eastAsia"/>
        </w:rPr>
        <w:t>0</w:t>
      </w:r>
      <w:r>
        <w:rPr>
          <w:rFonts w:hint="eastAsia"/>
        </w:rPr>
        <w:t>，不可大于携带金额，输入大于携带金额或错误信息时报错，不可以有小数点）</w:t>
      </w:r>
    </w:p>
    <w:p/>
    <w:p>
      <w:r>
        <w:rPr>
          <w:rFonts w:hint="eastAsia"/>
        </w:rPr>
        <w:t>为减少用户操作成本，增强体验，增设一个百分比功能，用户可根据喜欢选择拉动百分比存入</w:t>
      </w:r>
      <w:r>
        <w:rPr>
          <w:rFonts w:hint="eastAsia"/>
        </w:rPr>
        <w:t>/</w:t>
      </w:r>
      <w:r>
        <w:rPr>
          <w:rFonts w:hint="eastAsia"/>
        </w:rPr>
        <w:t>取款。</w:t>
      </w:r>
    </w:p>
    <w:p/>
    <w:p>
      <w:r>
        <w:rPr>
          <w:rFonts w:hint="eastAsia"/>
        </w:rPr>
        <w:t>首次存入将弹窗设置保险柜密码</w:t>
      </w:r>
    </w:p>
    <w:p>
      <w:r>
        <w:rPr>
          <w:noProof/>
        </w:rPr>
        <w:drawing>
          <wp:inline distT="0" distB="0" distL="114300" distR="114300">
            <wp:extent cx="5267960" cy="2573020"/>
            <wp:effectExtent l="0" t="0" r="8890" b="17780"/>
            <wp:docPr id="120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6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3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lastRenderedPageBreak/>
        <w:t>4.2</w:t>
      </w:r>
      <w:r>
        <w:t>、</w:t>
      </w:r>
      <w:r>
        <w:rPr>
          <w:rFonts w:hint="eastAsia"/>
        </w:rPr>
        <w:t>取款</w:t>
      </w:r>
    </w:p>
    <w:p>
      <w:pPr>
        <w:rPr>
          <w:b/>
          <w:color w:val="C00000"/>
        </w:rPr>
      </w:pPr>
      <w:r>
        <w:rPr>
          <w:noProof/>
        </w:rPr>
        <w:drawing>
          <wp:inline distT="0" distB="0" distL="114300" distR="114300">
            <wp:extent cx="5271135" cy="2577465"/>
            <wp:effectExtent l="0" t="0" r="5715" b="13335"/>
            <wp:docPr id="10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77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取出界面显示内容：玩家现携带金额，保险箱金额，百分比，取款密码。</w:t>
      </w:r>
    </w:p>
    <w:p>
      <w:r>
        <w:rPr>
          <w:rFonts w:hint="eastAsia"/>
        </w:rPr>
        <w:t>存款金额输入框架（限制数字，不可为</w:t>
      </w:r>
      <w:r>
        <w:rPr>
          <w:rFonts w:hint="eastAsia"/>
        </w:rPr>
        <w:t>0</w:t>
      </w:r>
      <w:r>
        <w:rPr>
          <w:rFonts w:hint="eastAsia"/>
        </w:rPr>
        <w:t>，不可大于保险柜现存金额，输入大于保险柜金额或错误信息时报错，不可以有小数点）</w:t>
      </w:r>
    </w:p>
    <w:p>
      <w:pPr>
        <w:rPr>
          <w:b/>
          <w:color w:val="C00000"/>
        </w:rPr>
      </w:pPr>
    </w:p>
    <w:p>
      <w:pPr>
        <w:rPr>
          <w:b/>
          <w:color w:val="C00000"/>
        </w:rPr>
      </w:pPr>
      <w:r>
        <w:rPr>
          <w:rFonts w:hint="eastAsia"/>
          <w:b/>
          <w:color w:val="C00000"/>
        </w:rPr>
        <w:t>用户每次取款需要输入安全密码，安全密码正确才可以取出，如忘记密码，可点击输入密码窗口点击“忘记密码”弹窗根据要求可修改密码</w:t>
      </w:r>
    </w:p>
    <w:p/>
    <w:p>
      <w:r>
        <w:rPr>
          <w:rFonts w:hint="eastAsia"/>
        </w:rPr>
        <w:t>忘记密码：</w:t>
      </w:r>
      <w:r>
        <w:rPr>
          <w:noProof/>
        </w:rPr>
        <w:drawing>
          <wp:inline distT="0" distB="0" distL="114300" distR="114300">
            <wp:extent cx="5267325" cy="2625090"/>
            <wp:effectExtent l="0" t="0" r="9525" b="3810"/>
            <wp:docPr id="122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lastRenderedPageBreak/>
        <w:t>4.3</w:t>
      </w:r>
      <w:r>
        <w:t>、</w:t>
      </w:r>
      <w:r>
        <w:rPr>
          <w:rFonts w:hint="eastAsia"/>
        </w:rPr>
        <w:t>自动存入</w:t>
      </w:r>
    </w:p>
    <w:p>
      <w:r>
        <w:rPr>
          <w:noProof/>
        </w:rPr>
        <w:drawing>
          <wp:inline distT="0" distB="0" distL="114300" distR="114300">
            <wp:extent cx="5265420" cy="2616200"/>
            <wp:effectExtent l="0" t="0" r="11430" b="12700"/>
            <wp:docPr id="10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1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color w:val="C00000"/>
        </w:rPr>
      </w:pPr>
      <w:r>
        <w:rPr>
          <w:rFonts w:hint="eastAsia"/>
        </w:rPr>
        <w:t>自动取款界面显示内容：自动存款开关按钮</w:t>
      </w:r>
      <w:r>
        <w:rPr>
          <w:rFonts w:hint="eastAsia"/>
          <w:b/>
          <w:color w:val="C00000"/>
        </w:rPr>
        <w:t>（如果关闭，存款条件和存款比例就不显示），</w:t>
      </w:r>
      <w:r>
        <w:rPr>
          <w:rFonts w:hint="eastAsia"/>
        </w:rPr>
        <w:t>此功能默认为关闭状态。</w:t>
      </w:r>
    </w:p>
    <w:p>
      <w:pPr>
        <w:rPr>
          <w:color w:val="000000" w:themeColor="text1"/>
        </w:rPr>
      </w:pPr>
    </w:p>
    <w:p>
      <w:pPr>
        <w:rPr>
          <w:color w:val="000000" w:themeColor="text1"/>
        </w:rPr>
      </w:pPr>
      <w:r>
        <w:rPr>
          <w:rFonts w:hint="eastAsia"/>
          <w:color w:val="000000" w:themeColor="text1"/>
        </w:rPr>
        <w:t>自动存入条件：</w:t>
      </w:r>
    </w:p>
    <w:p>
      <w:pPr>
        <w:numPr>
          <w:ilvl w:val="0"/>
          <w:numId w:val="3"/>
        </w:numPr>
        <w:rPr>
          <w:color w:val="000000" w:themeColor="text1"/>
        </w:rPr>
      </w:pPr>
      <w:r>
        <w:rPr>
          <w:rFonts w:hint="eastAsia"/>
          <w:color w:val="000000" w:themeColor="text1"/>
        </w:rPr>
        <w:t>自身携带金额超过</w:t>
      </w:r>
      <w:r>
        <w:rPr>
          <w:rFonts w:hint="eastAsia"/>
          <w:color w:val="000000" w:themeColor="text1"/>
        </w:rPr>
        <w:t>100000</w:t>
      </w:r>
      <w:r>
        <w:rPr>
          <w:rFonts w:hint="eastAsia"/>
          <w:color w:val="000000" w:themeColor="text1"/>
        </w:rPr>
        <w:t>，</w:t>
      </w:r>
    </w:p>
    <w:p>
      <w:pPr>
        <w:numPr>
          <w:ilvl w:val="0"/>
          <w:numId w:val="3"/>
        </w:num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种自动存入方式：百分比最低</w:t>
      </w:r>
      <w:r>
        <w:rPr>
          <w:rFonts w:hint="eastAsia"/>
          <w:color w:val="000000" w:themeColor="text1"/>
        </w:rPr>
        <w:t>5%</w:t>
      </w:r>
      <w:r>
        <w:rPr>
          <w:rFonts w:hint="eastAsia"/>
          <w:color w:val="000000" w:themeColor="text1"/>
        </w:rPr>
        <w:t>（此项为可选项</w:t>
      </w:r>
      <w:r>
        <w:rPr>
          <w:rFonts w:hint="eastAsia"/>
          <w:color w:val="000000" w:themeColor="text1"/>
        </w:rPr>
        <w:t>5%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10%</w:t>
      </w:r>
      <w:r>
        <w:rPr>
          <w:rFonts w:hint="eastAsia"/>
          <w:color w:val="000000" w:themeColor="text1"/>
        </w:rPr>
        <w:t>、</w:t>
      </w:r>
      <w:r>
        <w:rPr>
          <w:rFonts w:hint="eastAsia"/>
          <w:color w:val="000000" w:themeColor="text1"/>
        </w:rPr>
        <w:t>50%</w:t>
      </w:r>
      <w:r>
        <w:rPr>
          <w:rFonts w:hint="eastAsia"/>
          <w:color w:val="000000" w:themeColor="text1"/>
        </w:rPr>
        <w:t>）；存入固定值：最低</w:t>
      </w:r>
      <w:r>
        <w:rPr>
          <w:rFonts w:hint="eastAsia"/>
          <w:color w:val="000000" w:themeColor="text1"/>
        </w:rPr>
        <w:t>10000</w:t>
      </w:r>
      <w:r>
        <w:rPr>
          <w:rFonts w:hint="eastAsia"/>
          <w:color w:val="000000" w:themeColor="text1"/>
        </w:rPr>
        <w:t>，最高不封顶（填写大于自身携带金额时报错，弹窗提示）</w:t>
      </w:r>
    </w:p>
    <w:p>
      <w:pPr>
        <w:pStyle w:val="2"/>
        <w:ind w:left="480"/>
      </w:pPr>
      <w:r>
        <w:rPr>
          <w:rFonts w:hint="eastAsia"/>
        </w:rPr>
        <w:t>福利</w:t>
      </w:r>
    </w:p>
    <w:p>
      <w:r>
        <w:rPr>
          <w:noProof/>
        </w:rPr>
        <w:drawing>
          <wp:inline distT="0" distB="0" distL="114300" distR="114300">
            <wp:extent cx="5267960" cy="2589530"/>
            <wp:effectExtent l="0" t="0" r="8890" b="1270"/>
            <wp:docPr id="10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福利主要由活动公告、任务、轮盘、签到构成，配置此功能主要是为了提高</w:t>
      </w:r>
      <w:r>
        <w:rPr>
          <w:rFonts w:hint="eastAsia"/>
        </w:rPr>
        <w:lastRenderedPageBreak/>
        <w:t>玩家游戏体验和后续运营需求。</w:t>
      </w:r>
    </w:p>
    <w:p>
      <w:r>
        <w:rPr>
          <w:rFonts w:hint="eastAsia"/>
        </w:rPr>
        <w:t>此系统每次有新消息刷新或达到可触发条件，将在图标上标注红点，引导玩家到最终刷新</w:t>
      </w:r>
      <w:r>
        <w:rPr>
          <w:rFonts w:hint="eastAsia"/>
        </w:rPr>
        <w:t>/</w:t>
      </w:r>
      <w:r>
        <w:rPr>
          <w:rFonts w:hint="eastAsia"/>
        </w:rPr>
        <w:t>触发页面。可参考“我的背包”红点提醒。</w:t>
      </w:r>
    </w:p>
    <w:p>
      <w:pPr>
        <w:pStyle w:val="3"/>
      </w:pPr>
      <w:r>
        <w:rPr>
          <w:rFonts w:hint="eastAsia"/>
        </w:rPr>
        <w:t>5.1</w:t>
      </w:r>
      <w:r>
        <w:rPr>
          <w:rFonts w:hint="eastAsia"/>
        </w:rPr>
        <w:t>、精彩活动</w:t>
      </w:r>
    </w:p>
    <w:p>
      <w:r>
        <w:rPr>
          <w:noProof/>
        </w:rPr>
        <w:drawing>
          <wp:inline distT="0" distB="0" distL="114300" distR="114300">
            <wp:extent cx="5271770" cy="2630170"/>
            <wp:effectExtent l="0" t="0" r="5080" b="17780"/>
            <wp:docPr id="11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此栏是游戏活动展示，后续游戏上线后配置额外活动，都可在此页展示给玩家，右侧为滑动栏，滑动从上到下查看所有活动，点击活动页面，将跳转到相应的活动二级详情页。</w:t>
      </w:r>
    </w:p>
    <w:p>
      <w:r>
        <w:rPr>
          <w:rFonts w:hint="eastAsia"/>
        </w:rPr>
        <w:t>详情页：</w:t>
      </w:r>
      <w:r>
        <w:rPr>
          <w:noProof/>
        </w:rPr>
        <w:drawing>
          <wp:inline distT="0" distB="0" distL="114300" distR="114300">
            <wp:extent cx="5272405" cy="2625090"/>
            <wp:effectExtent l="0" t="0" r="4445" b="3810"/>
            <wp:docPr id="123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lastRenderedPageBreak/>
        <w:t>5.2</w:t>
      </w:r>
      <w:r>
        <w:rPr>
          <w:rFonts w:hint="eastAsia"/>
        </w:rPr>
        <w:t>、每日任务</w:t>
      </w:r>
    </w:p>
    <w:p>
      <w:r>
        <w:rPr>
          <w:noProof/>
        </w:rPr>
        <w:drawing>
          <wp:inline distT="0" distB="0" distL="114300" distR="114300">
            <wp:extent cx="5265420" cy="2605405"/>
            <wp:effectExtent l="0" t="0" r="11430" b="4445"/>
            <wp:docPr id="111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  <w:rPr>
          <w:color w:val="000000" w:themeColor="text1"/>
        </w:rPr>
      </w:pPr>
    </w:p>
    <w:p>
      <w:pPr>
        <w:ind w:leftChars="0" w:left="0" w:firstLine="480"/>
        <w:rPr>
          <w:color w:val="000000" w:themeColor="text1"/>
        </w:rPr>
      </w:pPr>
      <w:r>
        <w:rPr>
          <w:rFonts w:hint="eastAsia"/>
          <w:color w:val="000000" w:themeColor="text1"/>
        </w:rPr>
        <w:t>每日任务能激发玩家活跃度，亦可搭配运营活动进一步提升数据。</w:t>
      </w:r>
    </w:p>
    <w:p>
      <w:pPr>
        <w:ind w:leftChars="0" w:left="0" w:firstLine="480"/>
        <w:rPr>
          <w:color w:val="000000" w:themeColor="text1"/>
        </w:rPr>
      </w:pPr>
    </w:p>
    <w:p>
      <w:pPr>
        <w:pStyle w:val="3"/>
      </w:pPr>
      <w:r>
        <w:rPr>
          <w:rFonts w:hint="eastAsia"/>
        </w:rPr>
        <w:t>5.3</w:t>
      </w:r>
      <w:r>
        <w:rPr>
          <w:rFonts w:hint="eastAsia"/>
        </w:rPr>
        <w:t>、幸运轮盘</w:t>
      </w:r>
    </w:p>
    <w:p>
      <w:r>
        <w:rPr>
          <w:noProof/>
        </w:rPr>
        <w:drawing>
          <wp:inline distT="0" distB="0" distL="114300" distR="114300">
            <wp:extent cx="5273040" cy="2589530"/>
            <wp:effectExtent l="0" t="0" r="3810" b="1270"/>
            <wp:docPr id="11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5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 w:firstLineChars="100" w:firstLine="240"/>
      </w:pPr>
      <w:r>
        <w:rPr>
          <w:rFonts w:hint="eastAsia"/>
        </w:rPr>
        <w:t>幸运轮盘为每日福利活动之一，可灵活搭配运营活动刺激玩家消费。</w:t>
      </w:r>
    </w:p>
    <w:p>
      <w:pPr>
        <w:ind w:leftChars="0" w:left="0" w:firstLineChars="100" w:firstLine="240"/>
      </w:pPr>
    </w:p>
    <w:p>
      <w:pPr>
        <w:pStyle w:val="3"/>
      </w:pPr>
      <w:r>
        <w:rPr>
          <w:rFonts w:hint="eastAsia"/>
        </w:rPr>
        <w:lastRenderedPageBreak/>
        <w:t>5.4</w:t>
      </w:r>
      <w:r>
        <w:rPr>
          <w:rFonts w:hint="eastAsia"/>
        </w:rPr>
        <w:t>、每日签到</w:t>
      </w:r>
      <w:r>
        <w:rPr>
          <w:noProof/>
        </w:rPr>
        <w:drawing>
          <wp:inline distT="0" distB="0" distL="114300" distR="114300">
            <wp:extent cx="5269230" cy="2648585"/>
            <wp:effectExtent l="0" t="0" r="7620" b="18415"/>
            <wp:docPr id="113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5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8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每日签到是玩家享受游戏福利的最直观功能，此功能亦可搭配运营开展活动。</w:t>
      </w:r>
    </w:p>
    <w:p/>
    <w:p>
      <w:pPr>
        <w:pStyle w:val="2"/>
        <w:ind w:left="480"/>
      </w:pPr>
      <w:r>
        <w:rPr>
          <w:rFonts w:hint="eastAsia"/>
        </w:rPr>
        <w:t>充值</w:t>
      </w:r>
    </w:p>
    <w:p>
      <w:r>
        <w:rPr>
          <w:rFonts w:hint="eastAsia"/>
        </w:rPr>
        <w:t>充值方式主要有：支付宝，银联和</w:t>
      </w:r>
      <w:r>
        <w:rPr>
          <w:rFonts w:hint="eastAsia"/>
          <w:color w:val="FF0000"/>
        </w:rPr>
        <w:t>官方代理（此充值方式为待定项）</w:t>
      </w:r>
    </w:p>
    <w:p>
      <w:r>
        <w:rPr>
          <w:noProof/>
        </w:rPr>
        <w:drawing>
          <wp:inline distT="0" distB="0" distL="114300" distR="114300">
            <wp:extent cx="5265420" cy="2588260"/>
            <wp:effectExtent l="0" t="0" r="11430" b="2540"/>
            <wp:docPr id="125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lastRenderedPageBreak/>
        <w:t>6.1</w:t>
      </w:r>
      <w:r>
        <w:rPr>
          <w:rFonts w:hint="eastAsia"/>
        </w:rPr>
        <w:t>、定额支付宝</w:t>
      </w:r>
    </w:p>
    <w:p>
      <w:r>
        <w:rPr>
          <w:noProof/>
        </w:rPr>
        <w:drawing>
          <wp:inline distT="0" distB="0" distL="114300" distR="114300">
            <wp:extent cx="5273675" cy="2617470"/>
            <wp:effectExtent l="0" t="0" r="3175" b="11430"/>
            <wp:docPr id="12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6.2</w:t>
      </w:r>
      <w:r>
        <w:rPr>
          <w:rFonts w:hint="eastAsia"/>
        </w:rPr>
        <w:t>、支付宝</w:t>
      </w:r>
    </w:p>
    <w:p>
      <w:r>
        <w:rPr>
          <w:noProof/>
        </w:rPr>
        <w:drawing>
          <wp:inline distT="0" distB="0" distL="114300" distR="114300">
            <wp:extent cx="5267325" cy="2614295"/>
            <wp:effectExtent l="0" t="0" r="9525" b="14605"/>
            <wp:docPr id="12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lastRenderedPageBreak/>
        <w:t>6.3</w:t>
      </w:r>
      <w:r>
        <w:rPr>
          <w:rFonts w:hint="eastAsia"/>
        </w:rPr>
        <w:t>、银联</w:t>
      </w:r>
    </w:p>
    <w:p>
      <w:r>
        <w:rPr>
          <w:noProof/>
        </w:rPr>
        <w:drawing>
          <wp:inline distT="0" distB="0" distL="114300" distR="114300">
            <wp:extent cx="5272405" cy="2608580"/>
            <wp:effectExtent l="0" t="0" r="4445" b="1270"/>
            <wp:docPr id="128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6.4</w:t>
      </w:r>
      <w:r>
        <w:rPr>
          <w:rFonts w:hint="eastAsia"/>
        </w:rPr>
        <w:t>、官方代理（此充值接口待定）</w:t>
      </w:r>
    </w:p>
    <w:p>
      <w:r>
        <w:rPr>
          <w:noProof/>
        </w:rPr>
        <w:drawing>
          <wp:inline distT="0" distB="0" distL="114300" distR="114300">
            <wp:extent cx="5272405" cy="2641600"/>
            <wp:effectExtent l="0" t="0" r="444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6.4.1</w:t>
      </w:r>
      <w:r>
        <w:rPr>
          <w:rFonts w:hint="eastAsia"/>
        </w:rPr>
        <w:t>、代理充值订单查询</w:t>
      </w:r>
    </w:p>
    <w:p>
      <w:r>
        <w:rPr>
          <w:noProof/>
        </w:rPr>
        <w:lastRenderedPageBreak/>
        <w:drawing>
          <wp:inline distT="0" distB="0" distL="114300" distR="114300">
            <wp:extent cx="5267960" cy="2600325"/>
            <wp:effectExtent l="0" t="0" r="889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</w:pPr>
      <w:r>
        <w:rPr>
          <w:rFonts w:hint="eastAsia"/>
        </w:rPr>
        <w:t>以上展示为游戏基础功能</w:t>
      </w:r>
    </w:p>
    <w:p/>
    <w:p>
      <w:pPr>
        <w:pStyle w:val="3"/>
        <w:rPr>
          <w:b/>
          <w:bCs/>
        </w:rPr>
      </w:pPr>
      <w:r>
        <w:rPr>
          <w:rFonts w:hint="eastAsia"/>
          <w:b/>
          <w:bCs/>
        </w:rPr>
        <w:t>二级页功能</w:t>
      </w:r>
    </w:p>
    <w:p>
      <w:pPr>
        <w:pStyle w:val="3"/>
      </w:pPr>
      <w:r>
        <w:rPr>
          <w:rFonts w:hint="eastAsia"/>
        </w:rPr>
        <w:t>1.1</w:t>
      </w:r>
      <w:r>
        <w:rPr>
          <w:rFonts w:hint="eastAsia"/>
        </w:rPr>
        <w:t>、游戏匹配房间展示（以牛牛为例）</w:t>
      </w:r>
    </w:p>
    <w:p>
      <w:r>
        <w:rPr>
          <w:noProof/>
        </w:rPr>
        <w:drawing>
          <wp:inline distT="0" distB="0" distL="114300" distR="114300">
            <wp:extent cx="5267325" cy="2625090"/>
            <wp:effectExtent l="0" t="0" r="9525" b="381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5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各级别房间展示，记录为游戏记录，最多显示</w:t>
      </w:r>
      <w:r>
        <w:rPr>
          <w:rFonts w:hint="eastAsia"/>
        </w:rPr>
        <w:t>20</w:t>
      </w:r>
      <w:r>
        <w:rPr>
          <w:rFonts w:hint="eastAsia"/>
        </w:rPr>
        <w:t>条信息，排序按时间排序，由最新记录到过往记录由上往下排，规则点击则弹出游戏规则（参考玩法文档），设置为“游戏设置”，</w:t>
      </w:r>
    </w:p>
    <w:p/>
    <w:p>
      <w:r>
        <w:rPr>
          <w:rFonts w:hint="eastAsia"/>
        </w:rPr>
        <w:t>游客用户只能进入体验房，点击其他房间弹窗提示，点击绑定跳转至“绑定界面”</w:t>
      </w:r>
    </w:p>
    <w:p/>
    <w:p>
      <w:r>
        <w:rPr>
          <w:noProof/>
        </w:rPr>
        <w:lastRenderedPageBreak/>
        <w:drawing>
          <wp:inline distT="0" distB="0" distL="114300" distR="114300">
            <wp:extent cx="5269865" cy="2632075"/>
            <wp:effectExtent l="0" t="0" r="6985" b="1587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rPr>
          <w:szCs w:val="32"/>
        </w:rPr>
      </w:pPr>
      <w:r>
        <w:rPr>
          <w:rFonts w:hint="eastAsia"/>
          <w:szCs w:val="32"/>
        </w:rPr>
        <w:t>1.2</w:t>
      </w:r>
      <w:r>
        <w:rPr>
          <w:rFonts w:hint="eastAsia"/>
          <w:szCs w:val="32"/>
        </w:rPr>
        <w:t>、房卡模式页面展示</w:t>
      </w:r>
    </w:p>
    <w:p>
      <w:pPr>
        <w:ind w:leftChars="0" w:left="0"/>
      </w:pP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73040" cy="2617470"/>
            <wp:effectExtent l="0" t="0" r="3810" b="1143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房间排序：新建房间排第一位，剩余匹配房，按照房间人数排序，从后往前排，已坐满房间排在最后。</w:t>
      </w:r>
    </w:p>
    <w:p>
      <w:pPr>
        <w:ind w:leftChars="0" w:left="0"/>
      </w:pPr>
    </w:p>
    <w:p>
      <w:pPr>
        <w:tabs>
          <w:tab w:val="left" w:pos="388"/>
        </w:tabs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1.2.1</w:t>
      </w:r>
      <w:r>
        <w:rPr>
          <w:rFonts w:hint="eastAsia"/>
          <w:sz w:val="28"/>
          <w:szCs w:val="28"/>
        </w:rPr>
        <w:t>、房卡建房</w:t>
      </w:r>
    </w:p>
    <w:p>
      <w:pPr>
        <w:ind w:leftChars="0" w:left="0"/>
      </w:pPr>
      <w:r>
        <w:rPr>
          <w:noProof/>
        </w:rPr>
        <w:lastRenderedPageBreak/>
        <w:drawing>
          <wp:inline distT="0" distB="0" distL="114300" distR="114300">
            <wp:extent cx="5267960" cy="2625725"/>
            <wp:effectExtent l="0" t="0" r="8890" b="3175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  <w:rPr>
          <w:color w:val="FF0000"/>
        </w:rPr>
      </w:pPr>
      <w:r>
        <w:rPr>
          <w:rFonts w:hint="eastAsia"/>
          <w:color w:val="FF0000"/>
        </w:rPr>
        <w:t>房卡模式开房必须需要房卡，</w:t>
      </w:r>
      <w:r>
        <w:rPr>
          <w:rFonts w:hint="eastAsia"/>
          <w:color w:val="000000" w:themeColor="text1"/>
        </w:rPr>
        <w:t>建房规则和玩法参考“玩法分册”</w:t>
      </w:r>
    </w:p>
    <w:p>
      <w:pPr>
        <w:ind w:leftChars="0" w:left="0"/>
      </w:pP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1.2.2</w:t>
      </w:r>
      <w:r>
        <w:rPr>
          <w:rFonts w:hint="eastAsia"/>
          <w:sz w:val="28"/>
          <w:szCs w:val="28"/>
        </w:rPr>
        <w:t>、查看房间属性</w:t>
      </w: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其他房间外的玩家点击任何一个自建房，都可查看本房间的属性，决定是否进入该房间</w:t>
      </w: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67960" cy="2622550"/>
            <wp:effectExtent l="0" t="0" r="8890" b="635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pStyle w:val="3"/>
      </w:pPr>
      <w:r>
        <w:rPr>
          <w:rFonts w:hint="eastAsia"/>
        </w:rPr>
        <w:t>1.3</w:t>
      </w:r>
      <w:r>
        <w:rPr>
          <w:rFonts w:hint="eastAsia"/>
        </w:rPr>
        <w:t>、正常匹配房间场景</w:t>
      </w:r>
    </w:p>
    <w:p>
      <w:pPr>
        <w:ind w:leftChars="0" w:left="0"/>
      </w:pPr>
    </w:p>
    <w:p>
      <w:pPr>
        <w:ind w:leftChars="0" w:left="0"/>
      </w:pPr>
      <w:r>
        <w:rPr>
          <w:noProof/>
        </w:rPr>
        <w:lastRenderedPageBreak/>
        <w:drawing>
          <wp:inline distT="0" distB="0" distL="114300" distR="114300">
            <wp:extent cx="5267960" cy="2622550"/>
            <wp:effectExtent l="0" t="0" r="8890" b="6350"/>
            <wp:docPr id="1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2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进入房间游戏场景，此场景除玩家正常游戏外，还有菜单功能和聊天窗口</w:t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菜单主要功能构成：充值（点击后跳转至充值页面），绑定账号（此功能只有在游客模式下显示，正式用户不显示，点击后弹出绑定手机号窗口），设置（弹出游戏设置窗口），规则（弹窗游戏规则，参考玩法文档）</w:t>
      </w:r>
    </w:p>
    <w:p>
      <w:pPr>
        <w:ind w:leftChars="0" w:left="0"/>
      </w:pP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1.3.1</w:t>
      </w:r>
      <w:r>
        <w:rPr>
          <w:rFonts w:hint="eastAsia"/>
          <w:sz w:val="28"/>
          <w:szCs w:val="28"/>
        </w:rPr>
        <w:t>、玩家资料显示</w:t>
      </w: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房间里玩家，点击玩家头像将弹出此玩家资料和互动道具（道具参考道具说明文档）</w:t>
      </w: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73040" cy="2593340"/>
            <wp:effectExtent l="0" t="0" r="3810" b="1651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3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1.3.2</w:t>
      </w:r>
      <w:r>
        <w:rPr>
          <w:rFonts w:hint="eastAsia"/>
          <w:sz w:val="28"/>
          <w:szCs w:val="28"/>
        </w:rPr>
        <w:t>、聊天功能</w:t>
      </w:r>
    </w:p>
    <w:p>
      <w:pPr>
        <w:ind w:leftChars="0" w:left="0"/>
      </w:pPr>
      <w:r>
        <w:rPr>
          <w:noProof/>
        </w:rPr>
        <w:lastRenderedPageBreak/>
        <w:drawing>
          <wp:inline distT="0" distB="0" distL="114300" distR="114300">
            <wp:extent cx="5267325" cy="2636520"/>
            <wp:effectExtent l="0" t="0" r="9525" b="11430"/>
            <wp:docPr id="4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6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点击左下角聊天窗口弹出聊天框</w:t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常用语和表情点击后立即发送（常用语参考常用语文档，聊天表情参考</w:t>
      </w:r>
      <w:r>
        <w:rPr>
          <w:rFonts w:hint="eastAsia"/>
        </w:rPr>
        <w:t>ui</w:t>
      </w:r>
      <w:bookmarkStart w:id="3" w:name="_GoBack"/>
      <w:bookmarkEnd w:id="3"/>
      <w:r>
        <w:rPr>
          <w:rFonts w:hint="eastAsia"/>
        </w:rPr>
        <w:t>文档）</w:t>
      </w:r>
    </w:p>
    <w:p>
      <w:pPr>
        <w:ind w:leftChars="0" w:left="0"/>
      </w:pP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1.3.3</w:t>
      </w:r>
      <w:r>
        <w:rPr>
          <w:rFonts w:hint="eastAsia"/>
          <w:sz w:val="28"/>
          <w:szCs w:val="28"/>
        </w:rPr>
        <w:t>、记录</w:t>
      </w: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此记录为玩家在本房所产生的游戏记录，点击后弹出窗口，排列按时间从上往下排列，最上为最新记录，最多显示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条</w:t>
      </w: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73040" cy="2633980"/>
            <wp:effectExtent l="0" t="0" r="3810" b="13970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3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  <w:rPr>
          <w:sz w:val="28"/>
          <w:szCs w:val="28"/>
        </w:rPr>
      </w:pPr>
      <w:r>
        <w:rPr>
          <w:rFonts w:hint="eastAsia"/>
          <w:sz w:val="28"/>
          <w:szCs w:val="28"/>
        </w:rPr>
        <w:t>1.3.4</w:t>
      </w:r>
      <w:r>
        <w:rPr>
          <w:rFonts w:hint="eastAsia"/>
          <w:sz w:val="28"/>
          <w:szCs w:val="28"/>
        </w:rPr>
        <w:t>、返回</w:t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直接返回上一级菜单</w:t>
      </w:r>
    </w:p>
    <w:p>
      <w:pPr>
        <w:ind w:leftChars="0" w:left="0"/>
      </w:pPr>
    </w:p>
    <w:p>
      <w:pPr>
        <w:pStyle w:val="3"/>
      </w:pPr>
      <w:r>
        <w:rPr>
          <w:rFonts w:hint="eastAsia"/>
        </w:rPr>
        <w:t>1.4</w:t>
      </w:r>
      <w:r>
        <w:rPr>
          <w:rFonts w:hint="eastAsia"/>
        </w:rPr>
        <w:t>、百人类房间场景展示</w:t>
      </w:r>
    </w:p>
    <w:p>
      <w:r>
        <w:rPr>
          <w:noProof/>
        </w:rPr>
        <w:drawing>
          <wp:inline distT="0" distB="0" distL="114300" distR="114300">
            <wp:extent cx="5271135" cy="2626995"/>
            <wp:effectExtent l="0" t="0" r="5715" b="1905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26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百人类玩法风格场景，按照玩法设定，画风精美细腻。</w:t>
      </w:r>
    </w:p>
    <w:p/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1.4.1</w:t>
      </w:r>
      <w:r>
        <w:rPr>
          <w:rFonts w:hint="eastAsia"/>
          <w:sz w:val="28"/>
          <w:szCs w:val="28"/>
        </w:rPr>
        <w:t>、菜单栏</w:t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菜单主要功能构成：充值（点击后跳转至充值页面），绑定账号（此功能只有在游客模式下显示，正式用户不显示，点击后弹出绑定手机号窗口），设置（弹出游戏设置窗口），规则（弹窗游戏规则，参考玩法文档）</w:t>
      </w:r>
    </w:p>
    <w:p/>
    <w:p>
      <w:pPr>
        <w:ind w:leftChars="0" w:left="0"/>
      </w:pPr>
      <w:r>
        <w:rPr>
          <w:noProof/>
        </w:rPr>
        <w:drawing>
          <wp:inline distT="0" distB="0" distL="114300" distR="114300">
            <wp:extent cx="5267960" cy="2628265"/>
            <wp:effectExtent l="0" t="0" r="8890" b="635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1.4.2</w:t>
      </w:r>
      <w:r>
        <w:rPr>
          <w:rFonts w:hint="eastAsia"/>
          <w:sz w:val="28"/>
          <w:szCs w:val="28"/>
        </w:rPr>
        <w:t>、玩家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点击后显示所有在房间的玩家，弹出框显示玩家头像，昵称和携带金币</w:t>
      </w:r>
    </w:p>
    <w:p>
      <w:r>
        <w:rPr>
          <w:rFonts w:hint="eastAsia"/>
          <w:sz w:val="28"/>
          <w:szCs w:val="28"/>
        </w:rPr>
        <w:t>排列顺序：按携带金币多少排列，从多到小往下排列</w:t>
      </w: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73040" cy="2606040"/>
            <wp:effectExtent l="0" t="0" r="3810" b="381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1.4.3</w:t>
      </w:r>
      <w:r>
        <w:rPr>
          <w:rFonts w:hint="eastAsia"/>
          <w:sz w:val="28"/>
          <w:szCs w:val="28"/>
        </w:rPr>
        <w:t>、记录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此记录为本桌输赢走势图</w:t>
      </w:r>
      <w:r>
        <w:rPr>
          <w:rFonts w:hint="eastAsia"/>
          <w:sz w:val="28"/>
          <w:szCs w:val="28"/>
        </w:rPr>
        <w:t>1234</w:t>
      </w:r>
      <w:r>
        <w:rPr>
          <w:rFonts w:hint="eastAsia"/>
          <w:sz w:val="28"/>
          <w:szCs w:val="28"/>
        </w:rPr>
        <w:t>对应桌面押注的</w:t>
      </w:r>
      <w:r>
        <w:rPr>
          <w:rFonts w:hint="eastAsia"/>
          <w:sz w:val="28"/>
          <w:szCs w:val="28"/>
        </w:rPr>
        <w:t>4</w:t>
      </w:r>
      <w:r>
        <w:rPr>
          <w:rFonts w:hint="eastAsia"/>
          <w:sz w:val="28"/>
          <w:szCs w:val="28"/>
        </w:rPr>
        <w:t>门，√为赢，</w:t>
      </w:r>
      <w:r>
        <w:rPr>
          <w:rFonts w:hint="eastAsia"/>
          <w:sz w:val="28"/>
          <w:szCs w:val="28"/>
        </w:rPr>
        <w:t>x</w:t>
      </w:r>
      <w:r>
        <w:rPr>
          <w:rFonts w:hint="eastAsia"/>
          <w:sz w:val="28"/>
          <w:szCs w:val="28"/>
        </w:rPr>
        <w:t>为输，从左往右排列，左边为最新记录，依次排列，最多排列</w:t>
      </w: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</w:rPr>
        <w:t>列记录。</w:t>
      </w: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69230" cy="2637155"/>
            <wp:effectExtent l="0" t="0" r="7620" b="1079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1.4.4</w:t>
      </w:r>
      <w:r>
        <w:rPr>
          <w:rFonts w:hint="eastAsia"/>
          <w:sz w:val="28"/>
          <w:szCs w:val="28"/>
        </w:rPr>
        <w:t>、打赏功能</w:t>
      </w:r>
    </w:p>
    <w:p>
      <w:pPr>
        <w:ind w:leftChars="0" w:left="0"/>
      </w:pPr>
    </w:p>
    <w:p>
      <w:pPr>
        <w:ind w:leftChars="0" w:left="0"/>
      </w:pPr>
      <w:r>
        <w:rPr>
          <w:noProof/>
        </w:rPr>
        <w:drawing>
          <wp:inline distT="0" distB="0" distL="114300" distR="114300">
            <wp:extent cx="5270500" cy="2651760"/>
            <wp:effectExtent l="0" t="0" r="6350" b="15240"/>
            <wp:docPr id="4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Chars="0" w:left="0"/>
      </w:pPr>
    </w:p>
    <w:p>
      <w:pPr>
        <w:ind w:leftChars="0" w:left="0"/>
      </w:pPr>
      <w:r>
        <w:rPr>
          <w:rFonts w:hint="eastAsia"/>
        </w:rPr>
        <w:t>固定打赏值，打赏后</w:t>
      </w:r>
      <w:r>
        <w:rPr>
          <w:rFonts w:hint="eastAsia"/>
        </w:rPr>
        <w:t>AI</w:t>
      </w:r>
      <w:r>
        <w:rPr>
          <w:rFonts w:hint="eastAsia"/>
        </w:rPr>
        <w:t>有回馈语音或表情交互</w:t>
      </w:r>
    </w:p>
    <w:p>
      <w:pPr>
        <w:rPr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1.4.5</w:t>
      </w:r>
      <w:r>
        <w:rPr>
          <w:rFonts w:hint="eastAsia"/>
          <w:sz w:val="28"/>
          <w:szCs w:val="28"/>
        </w:rPr>
        <w:t>、聊天功能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同上</w:t>
      </w: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1.4.6</w:t>
      </w:r>
      <w:r>
        <w:rPr>
          <w:rFonts w:hint="eastAsia"/>
          <w:sz w:val="28"/>
          <w:szCs w:val="28"/>
        </w:rPr>
        <w:t>、返回</w:t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返回上一级菜单</w:t>
      </w: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p>
      <w:pPr>
        <w:rPr>
          <w:rFonts w:hint="eastAsia"/>
          <w:sz w:val="28"/>
          <w:szCs w:val="28"/>
        </w:rPr>
      </w:pPr>
    </w:p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注：部分细节还需多方讨论而定（主要考虑后续运营思维）。</w:t>
      </w:r>
    </w:p>
    <w:sectPr>
      <w:headerReference w:type="default" r:id="rId91"/>
      <w:footerReference w:type="default" r:id="rId92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>
      <w:r>
        <w:separator/>
      </w:r>
    </w:p>
  </w:endnote>
  <w:endnote w:type="continuationSeparator" w:id="1">
    <w:p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宋体-简">
    <w:altName w:val="宋体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altName w:val="Arial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DejaVu Sans">
    <w:altName w:val="Arial"/>
    <w:charset w:val="00"/>
    <w:family w:val="swiss"/>
    <w:pitch w:val="default"/>
    <w:sig w:usb0="00000000" w:usb1="00000000" w:usb2="0A246029" w:usb3="00000000" w:csb0="000001FF" w:csb1="00000000"/>
  </w:font>
  <w:font w:name="方正黑体_GBK">
    <w:altName w:val="微软雅黑"/>
    <w:charset w:val="00"/>
    <w:family w:val="auto"/>
    <w:pitch w:val="default"/>
    <w:sig w:usb0="00000000" w:usb1="00000000" w:usb2="00000000" w:usb3="00000000" w:csb0="00040000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0" w:usb3="00000000" w:csb0="00000000" w:csb1="00000000"/>
  </w:font>
  <w:font w:name="华文黑体">
    <w:altName w:val="黑体"/>
    <w:charset w:val="86"/>
    <w:family w:val="auto"/>
    <w:pitch w:val="default"/>
    <w:sig w:usb0="00000000" w:usb1="00000000" w:usb2="00000000" w:usb3="00000000" w:csb0="00160000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>
        <w:sz w:val="16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4097" type="#_x0000_t202" style="position:absolute;left:0;text-align:left;margin-left:0;margin-top:0;width:2in;height:2in;z-index:251658240;mso-wrap-style:none;mso-position-horizontal:center;mso-position-horizontal-relative:margin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NJWO7Q&#10;AAAABQEAAA8AAAAAAAAAAQAgAAAAOAAAAGRycy9kb3ducmV2LnhtbFBLAQIUABQAAAAIAIdO4kBK&#10;283/EgIAABMEAAAOAAAAAAAAAAEAIAAAADUBAABkcnMvZTJvRG9jLnhtbFBLBQYAAAAABgAGAFkB&#10;AAC5BQAAAAA=&#10;" filled="f" stroked="f" strokeweight=".5pt">
          <v:textbox style="mso-fit-shape-to-text:t" inset="0,0,0,0">
            <w:txbxContent>
              <w:p>
                <w:pPr>
                  <w:snapToGrid w:val="0"/>
                  <w:rPr>
                    <w:sz w:val="18"/>
                  </w:rPr>
                </w:pPr>
                <w:r>
                  <w:rPr>
                    <w:sz w:val="18"/>
                  </w:rPr>
                  <w:fldChar w:fldCharType="begin"/>
                </w:r>
                <w:r>
                  <w:rPr>
                    <w:sz w:val="18"/>
                  </w:rPr>
                  <w:instrText xml:space="preserve"> PAGE  \* MERGEFORMAT </w:instrText>
                </w:r>
                <w:r>
                  <w:rPr>
                    <w:sz w:val="18"/>
                  </w:rPr>
                  <w:fldChar w:fldCharType="separate"/>
                </w:r>
                <w:r>
                  <w:rPr>
                    <w:noProof/>
                    <w:sz w:val="18"/>
                  </w:rPr>
                  <w:t>38</w:t>
                </w:r>
                <w:r>
                  <w:rPr>
                    <w:sz w:val="18"/>
                  </w:rPr>
                  <w:fldChar w:fldCharType="end"/>
                </w:r>
              </w:p>
            </w:txbxContent>
          </v:textbox>
          <w10:wrap anchorx="margin"/>
        </v:shape>
      </w:pict>
    </w:r>
    <w:r>
      <w:rPr>
        <w:rFonts w:ascii="Arial" w:hAnsi="Arial" w:cs="Arial"/>
        <w:b/>
        <w:bCs/>
        <w:sz w:val="16"/>
        <w:szCs w:val="16"/>
      </w:rPr>
      <w:t>内部资料注意保密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>
      <w:r>
        <w:separator/>
      </w:r>
    </w:p>
  </w:footnote>
  <w:footnote w:type="continuationSeparator" w:id="1">
    <w:p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  <w:rPr>
        <w:sz w:val="16"/>
        <w:szCs w:val="16"/>
      </w:rPr>
    </w:pPr>
    <w:r>
      <w:rPr>
        <w:rFonts w:ascii="Arial" w:hAnsi="Arial" w:cs="Arial" w:hint="eastAsia"/>
        <w:b/>
        <w:bCs/>
        <w:sz w:val="16"/>
        <w:szCs w:val="16"/>
      </w:rPr>
      <w:t>深圳市融和信科技有限公司</w:t>
    </w:r>
    <w:r>
      <w:rPr>
        <w:rFonts w:ascii="Arial" w:hAnsi="Arial" w:cs="Arial"/>
        <w:b/>
        <w:bCs/>
        <w:sz w:val="16"/>
        <w:szCs w:val="16"/>
      </w:rPr>
      <w:t>版权所有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21DA97"/>
    <w:multiLevelType w:val="multilevel"/>
    <w:tmpl w:val="1921DA97"/>
    <w:lvl w:ilvl="0">
      <w:start w:val="1"/>
      <w:numFmt w:val="decimal"/>
      <w:suff w:val="nothing"/>
      <w:lvlText w:val="%1、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nothing"/>
      <w:lvlText w:val="%1.%2、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nothing"/>
      <w:lvlText w:val="%1.%2.%3、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nothing"/>
      <w:lvlText w:val="%1.%2.%3.%4、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nothing"/>
      <w:lvlText w:val="%1.%2.%3.%4.%5、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nothing"/>
      <w:lvlText w:val="%1.%2.%3.%4.%5.%6、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nothing"/>
      <w:lvlText w:val="%1.%2.%3.%4.%5.%6.%7、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nothing"/>
      <w:lvlText w:val="%1.%2.%3.%4.%5.%6.%7.%8、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nothing"/>
      <w:lvlText w:val="%1.%2.%3.%4.%5.%6.%7.%8.%9、"/>
      <w:lvlJc w:val="left"/>
      <w:pPr>
        <w:ind w:left="0" w:firstLine="0"/>
      </w:pPr>
      <w:rPr>
        <w:rFonts w:hint="default"/>
      </w:rPr>
    </w:lvl>
  </w:abstractNum>
  <w:abstractNum w:abstractNumId="1">
    <w:nsid w:val="590D33CD"/>
    <w:multiLevelType w:val="singleLevel"/>
    <w:tmpl w:val="590D33CD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611D5B06"/>
    <w:multiLevelType w:val="multilevel"/>
    <w:tmpl w:val="611D5B06"/>
    <w:lvl w:ilvl="0">
      <w:start w:val="1"/>
      <w:numFmt w:val="chineseCountingThousand"/>
      <w:pStyle w:val="1"/>
      <w:lvlText w:val="%1、"/>
      <w:lvlJc w:val="left"/>
      <w:pPr>
        <w:tabs>
          <w:tab w:val="left" w:pos="2694"/>
        </w:tabs>
        <w:ind w:left="2694" w:firstLine="0"/>
      </w:pPr>
      <w:rPr>
        <w:rFonts w:hint="eastAsia"/>
      </w:rPr>
    </w:lvl>
    <w:lvl w:ilvl="1">
      <w:start w:val="1"/>
      <w:numFmt w:val="decimal"/>
      <w:pStyle w:val="2"/>
      <w:lvlText w:val="%2、"/>
      <w:lvlJc w:val="left"/>
      <w:pPr>
        <w:tabs>
          <w:tab w:val="left" w:pos="0"/>
        </w:tabs>
        <w:ind w:left="0" w:firstLine="0"/>
      </w:pPr>
      <w:rPr>
        <w:rFonts w:hint="default"/>
        <w:sz w:val="28"/>
        <w:szCs w:val="28"/>
      </w:rPr>
    </w:lvl>
    <w:lvl w:ilvl="2">
      <w:start w:val="1"/>
      <w:numFmt w:val="decimal"/>
      <w:suff w:val="nothing"/>
      <w:lvlText w:val="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nothing"/>
      <w:lvlText w:val="%2.%3.%4 "/>
      <w:lvlJc w:val="left"/>
      <w:pPr>
        <w:ind w:left="851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nothing"/>
      <w:lvlText w:val="%1.%2.%3.%4.%5.%6.%7 "/>
      <w:lvlJc w:val="left"/>
      <w:pPr>
        <w:ind w:left="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6"/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146"/>
    <o:shapelayout v:ext="edit">
      <o:idmap v:ext="edit" data="5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Table Grid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ind w:leftChars="200" w:left="480"/>
    </w:pPr>
    <w:rPr>
      <w:rFonts w:eastAsia="宋体-简"/>
      <w:kern w:val="2"/>
      <w:sz w:val="24"/>
      <w:szCs w:val="24"/>
    </w:rPr>
  </w:style>
  <w:style w:type="paragraph" w:styleId="1">
    <w:name w:val="heading 1"/>
    <w:basedOn w:val="a"/>
    <w:next w:val="a0"/>
    <w:link w:val="1Char"/>
    <w:qFormat/>
    <w:pPr>
      <w:keepNext/>
      <w:keepLines/>
      <w:numPr>
        <w:numId w:val="1"/>
      </w:numPr>
      <w:spacing w:before="100" w:beforeAutospacing="1" w:after="100" w:afterAutospacing="1" w:line="480" w:lineRule="auto"/>
      <w:outlineLvl w:val="0"/>
    </w:pPr>
    <w:rPr>
      <w:b/>
      <w:bCs/>
      <w:kern w:val="44"/>
      <w:sz w:val="36"/>
      <w:szCs w:val="44"/>
    </w:rPr>
  </w:style>
  <w:style w:type="paragraph" w:styleId="2">
    <w:name w:val="heading 2"/>
    <w:basedOn w:val="a"/>
    <w:next w:val="a"/>
    <w:link w:val="2Char"/>
    <w:unhideWhenUsed/>
    <w:qFormat/>
    <w:pPr>
      <w:keepNext/>
      <w:keepLines/>
      <w:numPr>
        <w:ilvl w:val="1"/>
        <w:numId w:val="1"/>
      </w:numPr>
      <w:spacing w:before="100" w:beforeAutospacing="1" w:after="100" w:afterAutospacing="1"/>
      <w:outlineLvl w:val="1"/>
    </w:pPr>
    <w:rPr>
      <w:rFonts w:ascii="Arial" w:eastAsia="Arial Unicode MS" w:hAnsi="Arial"/>
      <w:bCs/>
      <w:color w:val="262626" w:themeColor="text1" w:themeTint="D9"/>
      <w:sz w:val="32"/>
      <w:szCs w:val="32"/>
    </w:rPr>
  </w:style>
  <w:style w:type="paragraph" w:styleId="3">
    <w:name w:val="heading 3"/>
    <w:basedOn w:val="a"/>
    <w:next w:val="a"/>
    <w:link w:val="3Char"/>
    <w:unhideWhenUsed/>
    <w:qFormat/>
    <w:pPr>
      <w:keepNext/>
      <w:keepLines/>
      <w:spacing w:line="413" w:lineRule="auto"/>
      <w:outlineLvl w:val="2"/>
    </w:pPr>
    <w:rPr>
      <w:sz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line="372" w:lineRule="auto"/>
      <w:outlineLvl w:val="3"/>
    </w:pPr>
    <w:rPr>
      <w:rFonts w:ascii="DejaVu Sans" w:eastAsia="方正黑体_GBK" w:hAnsi="DejaVu Sans"/>
      <w:b/>
      <w:sz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able of authorities"/>
    <w:basedOn w:val="a"/>
    <w:next w:val="a"/>
    <w:pPr>
      <w:ind w:left="420"/>
    </w:pPr>
  </w:style>
  <w:style w:type="paragraph" w:styleId="a4">
    <w:name w:val="Note Heading"/>
    <w:basedOn w:val="a"/>
    <w:next w:val="a"/>
    <w:pPr>
      <w:jc w:val="center"/>
    </w:pPr>
  </w:style>
  <w:style w:type="paragraph" w:styleId="a5">
    <w:name w:val="Balloon Text"/>
    <w:basedOn w:val="a"/>
    <w:link w:val="Char"/>
    <w:qFormat/>
    <w:rPr>
      <w:sz w:val="18"/>
      <w:szCs w:val="18"/>
    </w:rPr>
  </w:style>
  <w:style w:type="paragraph" w:styleId="a6">
    <w:name w:val="footer"/>
    <w:basedOn w:val="a"/>
    <w:qFormat/>
    <w:pPr>
      <w:tabs>
        <w:tab w:val="center" w:pos="4153"/>
        <w:tab w:val="right" w:pos="8306"/>
      </w:tabs>
      <w:snapToGrid w:val="0"/>
    </w:pPr>
    <w:rPr>
      <w:sz w:val="18"/>
    </w:rPr>
  </w:style>
  <w:style w:type="paragraph" w:styleId="a7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  <w:jc w:val="both"/>
    </w:pPr>
    <w:rPr>
      <w:rFonts w:ascii="DejaVu Sans" w:hAnsi="DejaVu Sans"/>
      <w:sz w:val="18"/>
    </w:rPr>
  </w:style>
  <w:style w:type="paragraph" w:styleId="10">
    <w:name w:val="toc 1"/>
    <w:basedOn w:val="a"/>
    <w:next w:val="a"/>
    <w:qFormat/>
    <w:pPr>
      <w:spacing w:beforeLines="50" w:afterLines="50"/>
      <w:jc w:val="center"/>
    </w:pPr>
    <w:rPr>
      <w:rFonts w:ascii="Times" w:hAnsi="Times"/>
      <w:b/>
      <w:sz w:val="36"/>
    </w:rPr>
  </w:style>
  <w:style w:type="character" w:styleId="a8">
    <w:name w:val="Hyperlink"/>
    <w:qFormat/>
    <w:rPr>
      <w:color w:val="0000FF"/>
      <w:u w:val="single"/>
    </w:rPr>
  </w:style>
  <w:style w:type="table" w:styleId="a9">
    <w:name w:val="Table Grid"/>
    <w:basedOn w:val="a2"/>
    <w:qFormat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infoblue">
    <w:name w:val="infoblue"/>
    <w:basedOn w:val="a"/>
    <w:qFormat/>
    <w:pPr>
      <w:widowControl/>
      <w:spacing w:before="100" w:beforeAutospacing="1" w:after="100" w:afterAutospacing="1" w:line="240" w:lineRule="atLeast"/>
      <w:ind w:firstLineChars="200" w:firstLine="200"/>
    </w:pPr>
    <w:rPr>
      <w:i/>
      <w:iCs/>
      <w:color w:val="0000FF"/>
      <w:kern w:val="0"/>
      <w:szCs w:val="20"/>
    </w:rPr>
  </w:style>
  <w:style w:type="paragraph" w:customStyle="1" w:styleId="11">
    <w:name w:val="样式1"/>
    <w:basedOn w:val="4"/>
    <w:qFormat/>
    <w:rPr>
      <w:rFonts w:eastAsiaTheme="majorEastAsia"/>
      <w:sz w:val="24"/>
    </w:rPr>
  </w:style>
  <w:style w:type="paragraph" w:customStyle="1" w:styleId="40">
    <w:name w:val="标题4"/>
    <w:basedOn w:val="4"/>
    <w:next w:val="4"/>
    <w:qFormat/>
    <w:rPr>
      <w:rFonts w:eastAsiaTheme="minorEastAsia"/>
      <w:sz w:val="24"/>
    </w:rPr>
  </w:style>
  <w:style w:type="character" w:customStyle="1" w:styleId="Char">
    <w:name w:val="批注框文本 Char"/>
    <w:basedOn w:val="a1"/>
    <w:link w:val="a5"/>
    <w:qFormat/>
    <w:rPr>
      <w:rFonts w:eastAsia="宋体-简"/>
      <w:kern w:val="2"/>
      <w:sz w:val="18"/>
      <w:szCs w:val="18"/>
    </w:rPr>
  </w:style>
  <w:style w:type="paragraph" w:customStyle="1" w:styleId="12">
    <w:name w:val="修订1"/>
    <w:hidden/>
    <w:uiPriority w:val="99"/>
    <w:unhideWhenUsed/>
    <w:qFormat/>
    <w:rPr>
      <w:rFonts w:eastAsia="宋体-简"/>
      <w:kern w:val="2"/>
      <w:sz w:val="24"/>
      <w:szCs w:val="24"/>
    </w:rPr>
  </w:style>
  <w:style w:type="character" w:customStyle="1" w:styleId="3Char">
    <w:name w:val="标题 3 Char"/>
    <w:basedOn w:val="a1"/>
    <w:link w:val="3"/>
    <w:qFormat/>
    <w:rPr>
      <w:rFonts w:eastAsia="宋体-简"/>
      <w:kern w:val="2"/>
      <w:sz w:val="32"/>
      <w:szCs w:val="24"/>
    </w:rPr>
  </w:style>
  <w:style w:type="character" w:customStyle="1" w:styleId="2Char">
    <w:name w:val="标题 2 Char"/>
    <w:basedOn w:val="a1"/>
    <w:link w:val="2"/>
    <w:qFormat/>
    <w:rPr>
      <w:rFonts w:ascii="Arial" w:eastAsia="Arial Unicode MS" w:hAnsi="Arial"/>
      <w:bCs/>
      <w:color w:val="262626" w:themeColor="text1" w:themeTint="D9"/>
      <w:kern w:val="2"/>
      <w:sz w:val="32"/>
      <w:szCs w:val="32"/>
    </w:rPr>
  </w:style>
  <w:style w:type="character" w:customStyle="1" w:styleId="1Char">
    <w:name w:val="标题 1 Char"/>
    <w:basedOn w:val="a1"/>
    <w:link w:val="1"/>
    <w:qFormat/>
    <w:rPr>
      <w:rFonts w:eastAsia="宋体-简"/>
      <w:b/>
      <w:bCs/>
      <w:kern w:val="44"/>
      <w:sz w:val="36"/>
      <w:szCs w:val="44"/>
    </w:rPr>
  </w:style>
  <w:style w:type="paragraph" w:styleId="aa">
    <w:name w:val="Document Map"/>
    <w:basedOn w:val="a"/>
    <w:link w:val="Char0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1"/>
    <w:link w:val="aa"/>
    <w:rPr>
      <w:rFonts w:ascii="宋体" w:eastAsia="宋体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image" Target="media/image68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7"/>
  </customShpExts>
</s:customData>
</file>

<file path=customXml/itemProps1.xml><?xml version="1.0" encoding="utf-8"?>
<ds:datastoreItem xmlns:ds="http://schemas.openxmlformats.org/officeDocument/2006/customXml" ds:itemID="{D586481D-BF6F-46D8-9117-B53AABE924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38</Pages>
  <Words>817</Words>
  <Characters>4657</Characters>
  <Application>Microsoft Office Word</Application>
  <DocSecurity>0</DocSecurity>
  <Lines>38</Lines>
  <Paragraphs>10</Paragraphs>
  <ScaleCrop>false</ScaleCrop>
  <Company/>
  <LinksUpToDate>false</LinksUpToDate>
  <CharactersWithSpaces>5464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hu</cp:lastModifiedBy>
  <cp:revision>44</cp:revision>
  <dcterms:created xsi:type="dcterms:W3CDTF">2018-10-23T14:59:00Z</dcterms:created>
  <dcterms:modified xsi:type="dcterms:W3CDTF">2018-10-26T13:47:00Z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